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9F46" w14:textId="3DF19B17" w:rsidR="001B5721" w:rsidRPr="00567D00" w:rsidRDefault="001B5721" w:rsidP="00BF5240">
      <w:pPr>
        <w:jc w:val="center"/>
        <w:rPr>
          <w:rFonts w:ascii="Verdana" w:hAnsi="Verdana"/>
          <w:b/>
          <w:color w:val="000000" w:themeColor="text1"/>
          <w:u w:val="single"/>
        </w:rPr>
      </w:pPr>
      <w:r w:rsidRPr="00567D00">
        <w:rPr>
          <w:rFonts w:ascii="Verdana" w:hAnsi="Verdana"/>
          <w:b/>
          <w:color w:val="000000" w:themeColor="text1"/>
          <w:u w:val="single"/>
        </w:rPr>
        <w:t>OBRAZLOŽENJE PLANA PRORAČUNA ZA 202</w:t>
      </w:r>
      <w:r w:rsidR="00466C47" w:rsidRPr="00567D00">
        <w:rPr>
          <w:rFonts w:ascii="Verdana" w:hAnsi="Verdana"/>
          <w:b/>
          <w:color w:val="000000" w:themeColor="text1"/>
          <w:u w:val="single"/>
        </w:rPr>
        <w:t>4</w:t>
      </w:r>
      <w:r w:rsidRPr="00567D00">
        <w:rPr>
          <w:rFonts w:ascii="Verdana" w:hAnsi="Verdana"/>
          <w:b/>
          <w:color w:val="000000" w:themeColor="text1"/>
          <w:u w:val="single"/>
        </w:rPr>
        <w:t>. GODINU</w:t>
      </w:r>
    </w:p>
    <w:p w14:paraId="59FBF4EB" w14:textId="77777777" w:rsidR="001B5721" w:rsidRPr="00567D00" w:rsidRDefault="001B5721" w:rsidP="00FD300F">
      <w:pPr>
        <w:jc w:val="both"/>
        <w:rPr>
          <w:rFonts w:ascii="Verdana" w:hAnsi="Verdana"/>
          <w:b/>
          <w:color w:val="000000" w:themeColor="text1"/>
          <w:sz w:val="20"/>
          <w:szCs w:val="20"/>
        </w:rPr>
      </w:pPr>
    </w:p>
    <w:p w14:paraId="54EAC012" w14:textId="77777777" w:rsidR="001B5721" w:rsidRPr="00567D00" w:rsidRDefault="001B5721" w:rsidP="00FD300F">
      <w:pPr>
        <w:jc w:val="both"/>
        <w:rPr>
          <w:rFonts w:ascii="Verdana" w:hAnsi="Verdana"/>
          <w:b/>
          <w:color w:val="000000" w:themeColor="text1"/>
          <w:sz w:val="20"/>
          <w:szCs w:val="20"/>
        </w:rPr>
      </w:pPr>
    </w:p>
    <w:p w14:paraId="2DDBDB49" w14:textId="536A295C" w:rsidR="00BF5240" w:rsidRPr="00BF5240" w:rsidRDefault="00BF5240" w:rsidP="00FD300F">
      <w:pPr>
        <w:jc w:val="both"/>
        <w:rPr>
          <w:rFonts w:ascii="Verdana" w:hAnsi="Verdana"/>
          <w:b/>
          <w:color w:val="000000" w:themeColor="text1"/>
          <w:sz w:val="20"/>
          <w:szCs w:val="20"/>
          <w:u w:val="single"/>
        </w:rPr>
      </w:pPr>
      <w:r w:rsidRPr="00BF5240">
        <w:rPr>
          <w:rFonts w:ascii="Verdana" w:hAnsi="Verdana"/>
          <w:b/>
          <w:color w:val="000000" w:themeColor="text1"/>
          <w:sz w:val="20"/>
          <w:szCs w:val="20"/>
          <w:u w:val="single"/>
        </w:rPr>
        <w:t>Opći dio</w:t>
      </w:r>
    </w:p>
    <w:p w14:paraId="6021C6A7" w14:textId="77777777" w:rsidR="00BF5240" w:rsidRDefault="00BF5240" w:rsidP="00FD300F">
      <w:pPr>
        <w:jc w:val="both"/>
        <w:rPr>
          <w:rFonts w:ascii="Verdana" w:hAnsi="Verdana"/>
          <w:b/>
          <w:color w:val="000000" w:themeColor="text1"/>
          <w:sz w:val="20"/>
          <w:szCs w:val="20"/>
        </w:rPr>
      </w:pPr>
    </w:p>
    <w:p w14:paraId="3E4D5AF0" w14:textId="05C9B18E" w:rsidR="00BF5240" w:rsidRDefault="00FA41B1" w:rsidP="00FD300F">
      <w:pPr>
        <w:jc w:val="both"/>
        <w:rPr>
          <w:rFonts w:ascii="Verdana" w:hAnsi="Verdana"/>
          <w:b/>
          <w:color w:val="000000" w:themeColor="text1"/>
          <w:sz w:val="20"/>
          <w:szCs w:val="20"/>
        </w:rPr>
      </w:pPr>
      <w:r w:rsidRPr="00FA41B1">
        <w:drawing>
          <wp:inline distT="0" distB="0" distL="0" distR="0" wp14:anchorId="5E4D7DAD" wp14:editId="1408AB92">
            <wp:extent cx="5760720" cy="1506220"/>
            <wp:effectExtent l="0" t="0" r="0" b="0"/>
            <wp:docPr id="1469807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06220"/>
                    </a:xfrm>
                    <a:prstGeom prst="rect">
                      <a:avLst/>
                    </a:prstGeom>
                    <a:noFill/>
                    <a:ln>
                      <a:noFill/>
                    </a:ln>
                  </pic:spPr>
                </pic:pic>
              </a:graphicData>
            </a:graphic>
          </wp:inline>
        </w:drawing>
      </w:r>
    </w:p>
    <w:p w14:paraId="2DC7811C" w14:textId="77777777" w:rsidR="00BF5240" w:rsidRDefault="00BF5240" w:rsidP="00FD300F">
      <w:pPr>
        <w:jc w:val="both"/>
        <w:rPr>
          <w:rFonts w:ascii="Verdana" w:hAnsi="Verdana"/>
          <w:b/>
          <w:color w:val="000000" w:themeColor="text1"/>
          <w:sz w:val="20"/>
          <w:szCs w:val="20"/>
        </w:rPr>
      </w:pPr>
    </w:p>
    <w:p w14:paraId="71301D8C" w14:textId="77777777" w:rsidR="00BF5240" w:rsidRDefault="00BF5240" w:rsidP="00FD300F">
      <w:pPr>
        <w:jc w:val="both"/>
        <w:rPr>
          <w:rFonts w:ascii="Verdana" w:hAnsi="Verdana"/>
          <w:b/>
          <w:color w:val="000000" w:themeColor="text1"/>
          <w:sz w:val="20"/>
          <w:szCs w:val="20"/>
        </w:rPr>
      </w:pPr>
    </w:p>
    <w:p w14:paraId="058931A4" w14:textId="7EB7014E" w:rsidR="00BF5240" w:rsidRDefault="00FA41B1" w:rsidP="00FD300F">
      <w:pPr>
        <w:jc w:val="both"/>
        <w:rPr>
          <w:rFonts w:ascii="Verdana" w:hAnsi="Verdana"/>
          <w:b/>
          <w:color w:val="000000" w:themeColor="text1"/>
          <w:sz w:val="20"/>
          <w:szCs w:val="20"/>
        </w:rPr>
      </w:pPr>
      <w:r w:rsidRPr="00FA41B1">
        <w:drawing>
          <wp:inline distT="0" distB="0" distL="0" distR="0" wp14:anchorId="31DB8EC0" wp14:editId="4650D68E">
            <wp:extent cx="5760720" cy="4942840"/>
            <wp:effectExtent l="0" t="0" r="0" b="0"/>
            <wp:docPr id="18323848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42840"/>
                    </a:xfrm>
                    <a:prstGeom prst="rect">
                      <a:avLst/>
                    </a:prstGeom>
                    <a:noFill/>
                    <a:ln>
                      <a:noFill/>
                    </a:ln>
                  </pic:spPr>
                </pic:pic>
              </a:graphicData>
            </a:graphic>
          </wp:inline>
        </w:drawing>
      </w:r>
    </w:p>
    <w:p w14:paraId="2F2DE419" w14:textId="63931A5E" w:rsidR="00BF5240" w:rsidRPr="00BF5240" w:rsidRDefault="00BF5240" w:rsidP="00FD300F">
      <w:pPr>
        <w:jc w:val="both"/>
        <w:rPr>
          <w:rFonts w:ascii="Verdana" w:hAnsi="Verdana"/>
          <w:b/>
          <w:color w:val="000000" w:themeColor="text1"/>
          <w:sz w:val="20"/>
          <w:szCs w:val="20"/>
          <w:u w:val="single"/>
        </w:rPr>
      </w:pPr>
      <w:r w:rsidRPr="00BF5240">
        <w:rPr>
          <w:rFonts w:ascii="Verdana" w:hAnsi="Verdana"/>
          <w:b/>
          <w:color w:val="000000" w:themeColor="text1"/>
          <w:sz w:val="20"/>
          <w:szCs w:val="20"/>
          <w:u w:val="single"/>
        </w:rPr>
        <w:lastRenderedPageBreak/>
        <w:t>Posebni dio</w:t>
      </w:r>
    </w:p>
    <w:p w14:paraId="253D7505" w14:textId="77777777" w:rsidR="00BF5240" w:rsidRDefault="00BF5240" w:rsidP="00FD300F">
      <w:pPr>
        <w:jc w:val="both"/>
        <w:rPr>
          <w:rFonts w:ascii="Verdana" w:hAnsi="Verdana"/>
          <w:b/>
          <w:color w:val="000000" w:themeColor="text1"/>
          <w:sz w:val="20"/>
          <w:szCs w:val="20"/>
        </w:rPr>
      </w:pPr>
    </w:p>
    <w:p w14:paraId="67290948" w14:textId="7B4207B0" w:rsidR="00FD300F" w:rsidRPr="00567D00" w:rsidRDefault="00FD300F" w:rsidP="00FD300F">
      <w:pPr>
        <w:jc w:val="both"/>
        <w:rPr>
          <w:rFonts w:ascii="Verdana" w:hAnsi="Verdana"/>
          <w:b/>
          <w:color w:val="000000" w:themeColor="text1"/>
          <w:sz w:val="20"/>
          <w:szCs w:val="20"/>
        </w:rPr>
      </w:pPr>
      <w:r w:rsidRPr="00567D00">
        <w:rPr>
          <w:rFonts w:ascii="Verdana" w:hAnsi="Verdana"/>
          <w:b/>
          <w:color w:val="000000" w:themeColor="text1"/>
          <w:sz w:val="20"/>
          <w:szCs w:val="20"/>
        </w:rPr>
        <w:t>„Djelatnost J.U. Park-šuma Marjan“</w:t>
      </w:r>
    </w:p>
    <w:p w14:paraId="2C55F55C" w14:textId="77777777" w:rsidR="00FD300F" w:rsidRPr="00567D00" w:rsidRDefault="00FD300F" w:rsidP="00FD300F">
      <w:pPr>
        <w:jc w:val="both"/>
        <w:rPr>
          <w:rFonts w:ascii="Verdana" w:hAnsi="Verdana"/>
          <w:b/>
          <w:color w:val="000000" w:themeColor="text1"/>
          <w:sz w:val="20"/>
          <w:szCs w:val="20"/>
        </w:rPr>
      </w:pPr>
    </w:p>
    <w:p w14:paraId="78B29AF7" w14:textId="77777777" w:rsidR="00FD300F" w:rsidRPr="00567D00" w:rsidRDefault="00FD300F" w:rsidP="00FD300F">
      <w:pPr>
        <w:jc w:val="both"/>
        <w:rPr>
          <w:rFonts w:ascii="Verdana" w:hAnsi="Verdana"/>
          <w:b/>
          <w:color w:val="000000" w:themeColor="text1"/>
          <w:sz w:val="20"/>
          <w:szCs w:val="20"/>
        </w:rPr>
      </w:pPr>
      <w:r w:rsidRPr="00567D00">
        <w:rPr>
          <w:rFonts w:ascii="Verdana" w:hAnsi="Verdana"/>
          <w:b/>
          <w:color w:val="000000" w:themeColor="text1"/>
          <w:sz w:val="20"/>
          <w:szCs w:val="20"/>
        </w:rPr>
        <w:t>Konto 311 – Plaće</w:t>
      </w:r>
    </w:p>
    <w:p w14:paraId="76F0000C" w14:textId="34F6635F" w:rsidR="00FD300F" w:rsidRPr="00567D00" w:rsidRDefault="00B22431" w:rsidP="00FD300F">
      <w:pPr>
        <w:jc w:val="both"/>
        <w:rPr>
          <w:rFonts w:ascii="Verdana" w:hAnsi="Verdana"/>
          <w:color w:val="000000" w:themeColor="text1"/>
          <w:sz w:val="20"/>
          <w:szCs w:val="20"/>
        </w:rPr>
      </w:pPr>
      <w:r w:rsidRPr="00567D00">
        <w:rPr>
          <w:rFonts w:ascii="Verdana" w:hAnsi="Verdana"/>
          <w:color w:val="000000" w:themeColor="text1"/>
          <w:sz w:val="20"/>
          <w:szCs w:val="20"/>
        </w:rPr>
        <w:t>Sukladno Pravilniku o unutarnjem ustrojstvu JU i planu zapošljavanja, p</w:t>
      </w:r>
      <w:r w:rsidR="00FD300F" w:rsidRPr="00567D00">
        <w:rPr>
          <w:rFonts w:ascii="Verdana" w:hAnsi="Verdana"/>
          <w:color w:val="000000" w:themeColor="text1"/>
          <w:sz w:val="20"/>
          <w:szCs w:val="20"/>
        </w:rPr>
        <w:t xml:space="preserve">lanirani iznos za plaće za rad odnosi se na </w:t>
      </w:r>
      <w:r w:rsidR="00EC3E9D" w:rsidRPr="00567D00">
        <w:rPr>
          <w:rFonts w:ascii="Verdana" w:hAnsi="Verdana"/>
          <w:color w:val="000000" w:themeColor="text1"/>
          <w:sz w:val="20"/>
          <w:szCs w:val="20"/>
        </w:rPr>
        <w:t>55</w:t>
      </w:r>
      <w:r w:rsidR="00FD300F" w:rsidRPr="00567D00">
        <w:rPr>
          <w:rFonts w:ascii="Verdana" w:hAnsi="Verdana"/>
          <w:color w:val="000000" w:themeColor="text1"/>
          <w:sz w:val="20"/>
          <w:szCs w:val="20"/>
        </w:rPr>
        <w:t xml:space="preserve"> djelatnika</w:t>
      </w:r>
      <w:r w:rsidR="00EC3E9D" w:rsidRPr="00567D00">
        <w:rPr>
          <w:rFonts w:ascii="Verdana" w:hAnsi="Verdana"/>
          <w:color w:val="000000" w:themeColor="text1"/>
          <w:sz w:val="20"/>
          <w:szCs w:val="20"/>
        </w:rPr>
        <w:t xml:space="preserve"> (33.380 bodova x 1.81 koeficijent x 12mjeseci+minuli rad prosjek 10,77%)</w:t>
      </w:r>
    </w:p>
    <w:p w14:paraId="703EB22F" w14:textId="77777777" w:rsidR="00FD300F" w:rsidRPr="00567D00" w:rsidRDefault="00FD300F" w:rsidP="00FD300F">
      <w:pPr>
        <w:jc w:val="both"/>
        <w:rPr>
          <w:rFonts w:ascii="Verdana" w:hAnsi="Verdana"/>
          <w:b/>
          <w:color w:val="000000" w:themeColor="text1"/>
          <w:sz w:val="20"/>
          <w:szCs w:val="20"/>
        </w:rPr>
      </w:pPr>
    </w:p>
    <w:p w14:paraId="3046AF95" w14:textId="77777777" w:rsidR="00FD300F" w:rsidRPr="00567D00" w:rsidRDefault="00FD300F" w:rsidP="00FD300F">
      <w:pPr>
        <w:jc w:val="both"/>
        <w:rPr>
          <w:rFonts w:ascii="Verdana" w:hAnsi="Verdana"/>
          <w:b/>
          <w:color w:val="000000" w:themeColor="text1"/>
          <w:sz w:val="20"/>
          <w:szCs w:val="20"/>
        </w:rPr>
      </w:pPr>
      <w:r w:rsidRPr="00567D00">
        <w:rPr>
          <w:rFonts w:ascii="Verdana" w:hAnsi="Verdana"/>
          <w:b/>
          <w:color w:val="000000" w:themeColor="text1"/>
          <w:sz w:val="20"/>
          <w:szCs w:val="20"/>
        </w:rPr>
        <w:t>Konto 312 – Ostali rashodi za zaposlene</w:t>
      </w:r>
    </w:p>
    <w:p w14:paraId="22CAC05F" w14:textId="5BD3771B" w:rsidR="00FD300F" w:rsidRPr="00567D00" w:rsidRDefault="00FD300F" w:rsidP="00FD300F">
      <w:pPr>
        <w:jc w:val="both"/>
        <w:rPr>
          <w:rFonts w:ascii="Verdana" w:hAnsi="Verdana"/>
          <w:color w:val="000000" w:themeColor="text1"/>
          <w:sz w:val="20"/>
          <w:szCs w:val="20"/>
        </w:rPr>
      </w:pPr>
      <w:r w:rsidRPr="00567D00">
        <w:rPr>
          <w:rFonts w:ascii="Verdana" w:hAnsi="Verdana"/>
          <w:color w:val="000000" w:themeColor="text1"/>
          <w:sz w:val="20"/>
          <w:szCs w:val="20"/>
        </w:rPr>
        <w:t xml:space="preserve">Ostali rashodi za zaposlene su kalkulirani na osnov </w:t>
      </w:r>
      <w:r w:rsidR="009A1C02" w:rsidRPr="00567D00">
        <w:rPr>
          <w:rFonts w:ascii="Verdana" w:hAnsi="Verdana"/>
          <w:color w:val="000000" w:themeColor="text1"/>
          <w:sz w:val="20"/>
          <w:szCs w:val="20"/>
        </w:rPr>
        <w:t>5</w:t>
      </w:r>
      <w:r w:rsidR="00B22431" w:rsidRPr="00567D00">
        <w:rPr>
          <w:rFonts w:ascii="Verdana" w:hAnsi="Verdana"/>
          <w:color w:val="000000" w:themeColor="text1"/>
          <w:sz w:val="20"/>
          <w:szCs w:val="20"/>
        </w:rPr>
        <w:t>5</w:t>
      </w:r>
      <w:r w:rsidRPr="00567D00">
        <w:rPr>
          <w:rFonts w:ascii="Verdana" w:hAnsi="Verdana"/>
          <w:color w:val="000000" w:themeColor="text1"/>
          <w:sz w:val="20"/>
          <w:szCs w:val="20"/>
        </w:rPr>
        <w:t xml:space="preserve"> djelatnika. Prigodne godišnje nagrade (</w:t>
      </w:r>
      <w:r w:rsidR="00B22431" w:rsidRPr="00567D00">
        <w:rPr>
          <w:rFonts w:ascii="Verdana" w:hAnsi="Verdana"/>
          <w:color w:val="000000" w:themeColor="text1"/>
          <w:sz w:val="20"/>
          <w:szCs w:val="20"/>
        </w:rPr>
        <w:t>18.500,00EUR za</w:t>
      </w:r>
      <w:r w:rsidRPr="00567D00">
        <w:rPr>
          <w:rFonts w:ascii="Verdana" w:hAnsi="Verdana"/>
          <w:color w:val="000000" w:themeColor="text1"/>
          <w:sz w:val="20"/>
          <w:szCs w:val="20"/>
        </w:rPr>
        <w:t xml:space="preserve"> </w:t>
      </w:r>
      <w:r w:rsidR="009A1C02" w:rsidRPr="00567D00">
        <w:rPr>
          <w:rFonts w:ascii="Verdana" w:hAnsi="Verdana"/>
          <w:color w:val="000000" w:themeColor="text1"/>
          <w:sz w:val="20"/>
          <w:szCs w:val="20"/>
        </w:rPr>
        <w:t>5</w:t>
      </w:r>
      <w:r w:rsidR="00B22431" w:rsidRPr="00567D00">
        <w:rPr>
          <w:rFonts w:ascii="Verdana" w:hAnsi="Verdana"/>
          <w:color w:val="000000" w:themeColor="text1"/>
          <w:sz w:val="20"/>
          <w:szCs w:val="20"/>
        </w:rPr>
        <w:t>5</w:t>
      </w:r>
      <w:r w:rsidRPr="00567D00">
        <w:rPr>
          <w:rFonts w:ascii="Verdana" w:hAnsi="Verdana"/>
          <w:color w:val="000000" w:themeColor="text1"/>
          <w:sz w:val="20"/>
          <w:szCs w:val="20"/>
        </w:rPr>
        <w:t xml:space="preserve"> djelatnika), jubilarne nagrade</w:t>
      </w:r>
      <w:r w:rsidR="00B22431" w:rsidRPr="00567D00">
        <w:rPr>
          <w:rFonts w:ascii="Verdana" w:hAnsi="Verdana"/>
          <w:color w:val="000000" w:themeColor="text1"/>
          <w:sz w:val="20"/>
          <w:szCs w:val="20"/>
        </w:rPr>
        <w:t xml:space="preserve"> za staž u poslodavca </w:t>
      </w:r>
      <w:r w:rsidRPr="00567D00">
        <w:rPr>
          <w:rFonts w:ascii="Verdana" w:hAnsi="Verdana"/>
          <w:color w:val="000000" w:themeColor="text1"/>
          <w:sz w:val="20"/>
          <w:szCs w:val="20"/>
        </w:rPr>
        <w:t>(</w:t>
      </w:r>
      <w:r w:rsidR="00B22431" w:rsidRPr="00567D00">
        <w:rPr>
          <w:rFonts w:ascii="Verdana" w:hAnsi="Verdana"/>
          <w:color w:val="000000" w:themeColor="text1"/>
          <w:sz w:val="20"/>
          <w:szCs w:val="20"/>
        </w:rPr>
        <w:t>2.500,00 EUR</w:t>
      </w:r>
      <w:r w:rsidR="009A1C02" w:rsidRPr="00567D00">
        <w:rPr>
          <w:rFonts w:ascii="Verdana" w:hAnsi="Verdana"/>
          <w:color w:val="000000" w:themeColor="text1"/>
          <w:sz w:val="20"/>
          <w:szCs w:val="20"/>
        </w:rPr>
        <w:t xml:space="preserve">) </w:t>
      </w:r>
      <w:r w:rsidRPr="00567D00">
        <w:rPr>
          <w:rFonts w:ascii="Verdana" w:hAnsi="Verdana"/>
          <w:color w:val="000000" w:themeColor="text1"/>
          <w:sz w:val="20"/>
          <w:szCs w:val="20"/>
        </w:rPr>
        <w:t>darovi za djecu (</w:t>
      </w:r>
      <w:r w:rsidR="00B22431" w:rsidRPr="00567D00">
        <w:rPr>
          <w:rFonts w:ascii="Verdana" w:hAnsi="Verdana"/>
          <w:color w:val="000000" w:themeColor="text1"/>
          <w:sz w:val="20"/>
          <w:szCs w:val="20"/>
        </w:rPr>
        <w:t>133 EUR</w:t>
      </w:r>
      <w:r w:rsidR="001B5721" w:rsidRPr="00567D00">
        <w:rPr>
          <w:rFonts w:ascii="Verdana" w:hAnsi="Verdana"/>
          <w:color w:val="000000" w:themeColor="text1"/>
          <w:sz w:val="20"/>
          <w:szCs w:val="20"/>
        </w:rPr>
        <w:t xml:space="preserve"> </w:t>
      </w:r>
      <w:r w:rsidR="00B22431" w:rsidRPr="00567D00">
        <w:rPr>
          <w:rFonts w:ascii="Verdana" w:hAnsi="Verdana"/>
          <w:color w:val="000000" w:themeColor="text1"/>
          <w:sz w:val="20"/>
          <w:szCs w:val="20"/>
        </w:rPr>
        <w:t>za djecu</w:t>
      </w:r>
      <w:r w:rsidRPr="00567D00">
        <w:rPr>
          <w:rFonts w:ascii="Verdana" w:hAnsi="Verdana"/>
          <w:color w:val="000000" w:themeColor="text1"/>
          <w:sz w:val="20"/>
          <w:szCs w:val="20"/>
        </w:rPr>
        <w:t>), bon u naravi (</w:t>
      </w:r>
      <w:r w:rsidR="00B22431" w:rsidRPr="00567D00">
        <w:rPr>
          <w:rFonts w:ascii="Verdana" w:hAnsi="Verdana"/>
          <w:color w:val="000000" w:themeColor="text1"/>
          <w:sz w:val="20"/>
          <w:szCs w:val="20"/>
        </w:rPr>
        <w:t>133 EUR po djelatniku</w:t>
      </w:r>
      <w:r w:rsidRPr="00567D00">
        <w:rPr>
          <w:rFonts w:ascii="Verdana" w:hAnsi="Verdana"/>
          <w:color w:val="000000" w:themeColor="text1"/>
          <w:sz w:val="20"/>
          <w:szCs w:val="20"/>
        </w:rPr>
        <w:t>), otpremnine (</w:t>
      </w:r>
      <w:r w:rsidR="00B22431" w:rsidRPr="00567D00">
        <w:rPr>
          <w:rFonts w:ascii="Verdana" w:hAnsi="Verdana"/>
          <w:color w:val="000000" w:themeColor="text1"/>
          <w:sz w:val="20"/>
          <w:szCs w:val="20"/>
        </w:rPr>
        <w:t xml:space="preserve">40.000,00 </w:t>
      </w:r>
      <w:r w:rsidR="009A1C02" w:rsidRPr="00567D00">
        <w:rPr>
          <w:rFonts w:ascii="Verdana" w:hAnsi="Verdana"/>
          <w:color w:val="000000" w:themeColor="text1"/>
          <w:sz w:val="20"/>
          <w:szCs w:val="20"/>
        </w:rPr>
        <w:t>EUR</w:t>
      </w:r>
      <w:r w:rsidRPr="00567D00">
        <w:rPr>
          <w:rFonts w:ascii="Verdana" w:hAnsi="Verdana"/>
          <w:color w:val="000000" w:themeColor="text1"/>
          <w:sz w:val="20"/>
          <w:szCs w:val="20"/>
        </w:rPr>
        <w:t>), Naknada za bolest, invalidnost i smrtni slučaj (</w:t>
      </w:r>
      <w:r w:rsidR="00B22431" w:rsidRPr="00567D00">
        <w:rPr>
          <w:rFonts w:ascii="Verdana" w:hAnsi="Verdana"/>
          <w:color w:val="000000" w:themeColor="text1"/>
          <w:sz w:val="20"/>
          <w:szCs w:val="20"/>
        </w:rPr>
        <w:t>10.000,00EUR</w:t>
      </w:r>
      <w:r w:rsidRPr="00567D00">
        <w:rPr>
          <w:rFonts w:ascii="Verdana" w:hAnsi="Verdana"/>
          <w:color w:val="000000" w:themeColor="text1"/>
          <w:sz w:val="20"/>
          <w:szCs w:val="20"/>
        </w:rPr>
        <w:t>)</w:t>
      </w:r>
      <w:r w:rsidR="00B22431" w:rsidRPr="00567D00">
        <w:rPr>
          <w:rFonts w:ascii="Verdana" w:hAnsi="Verdana"/>
          <w:color w:val="000000" w:themeColor="text1"/>
          <w:sz w:val="20"/>
          <w:szCs w:val="20"/>
        </w:rPr>
        <w:t>.</w:t>
      </w:r>
    </w:p>
    <w:p w14:paraId="5742BCCD" w14:textId="77777777" w:rsidR="00FD300F" w:rsidRPr="00567D00" w:rsidRDefault="00FD300F" w:rsidP="00FD300F">
      <w:pPr>
        <w:jc w:val="both"/>
        <w:rPr>
          <w:rFonts w:ascii="Verdana" w:hAnsi="Verdana"/>
          <w:color w:val="000000" w:themeColor="text1"/>
          <w:sz w:val="20"/>
          <w:szCs w:val="20"/>
        </w:rPr>
      </w:pPr>
    </w:p>
    <w:p w14:paraId="3651D878" w14:textId="77777777" w:rsidR="00FD300F" w:rsidRPr="00567D00" w:rsidRDefault="00FD300F" w:rsidP="00FD300F">
      <w:pPr>
        <w:jc w:val="both"/>
        <w:rPr>
          <w:rFonts w:ascii="Verdana" w:hAnsi="Verdana"/>
          <w:b/>
          <w:color w:val="000000" w:themeColor="text1"/>
          <w:sz w:val="20"/>
          <w:szCs w:val="20"/>
        </w:rPr>
      </w:pPr>
      <w:r w:rsidRPr="00567D00">
        <w:rPr>
          <w:rFonts w:ascii="Verdana" w:hAnsi="Verdana"/>
          <w:b/>
          <w:color w:val="000000" w:themeColor="text1"/>
          <w:sz w:val="20"/>
          <w:szCs w:val="20"/>
        </w:rPr>
        <w:t>Konto 313 – Doprinosi na plaće</w:t>
      </w:r>
    </w:p>
    <w:p w14:paraId="7CEA3ED2" w14:textId="37C91500" w:rsidR="00FD300F" w:rsidRPr="00567D00" w:rsidRDefault="00FD300F" w:rsidP="00FD300F">
      <w:pPr>
        <w:jc w:val="both"/>
        <w:rPr>
          <w:rFonts w:ascii="Verdana" w:hAnsi="Verdana"/>
          <w:color w:val="000000" w:themeColor="text1"/>
          <w:sz w:val="20"/>
          <w:szCs w:val="20"/>
        </w:rPr>
      </w:pPr>
      <w:r w:rsidRPr="00567D00">
        <w:rPr>
          <w:rFonts w:ascii="Verdana" w:hAnsi="Verdana"/>
          <w:color w:val="000000" w:themeColor="text1"/>
          <w:sz w:val="20"/>
          <w:szCs w:val="20"/>
        </w:rPr>
        <w:t xml:space="preserve">Doprinosi za zdravstveno osiguranje su planirani na osnovi </w:t>
      </w:r>
      <w:r w:rsidR="009A1C02" w:rsidRPr="00567D00">
        <w:rPr>
          <w:rFonts w:ascii="Verdana" w:hAnsi="Verdana"/>
          <w:color w:val="000000" w:themeColor="text1"/>
          <w:sz w:val="20"/>
          <w:szCs w:val="20"/>
        </w:rPr>
        <w:t>5</w:t>
      </w:r>
      <w:r w:rsidR="00B22431" w:rsidRPr="00567D00">
        <w:rPr>
          <w:rFonts w:ascii="Verdana" w:hAnsi="Verdana"/>
          <w:color w:val="000000" w:themeColor="text1"/>
          <w:sz w:val="20"/>
          <w:szCs w:val="20"/>
        </w:rPr>
        <w:t>5</w:t>
      </w:r>
      <w:r w:rsidRPr="00567D00">
        <w:rPr>
          <w:rFonts w:ascii="Verdana" w:hAnsi="Verdana"/>
          <w:color w:val="000000" w:themeColor="text1"/>
          <w:sz w:val="20"/>
          <w:szCs w:val="20"/>
        </w:rPr>
        <w:t xml:space="preserve"> djelatnika u iznosu od </w:t>
      </w:r>
      <w:r w:rsidR="00B22431" w:rsidRPr="00567D00">
        <w:rPr>
          <w:rFonts w:ascii="Verdana" w:hAnsi="Verdana"/>
          <w:color w:val="000000" w:themeColor="text1"/>
          <w:sz w:val="20"/>
          <w:szCs w:val="20"/>
        </w:rPr>
        <w:t>132.600,00 EUR  (16,5%)</w:t>
      </w:r>
    </w:p>
    <w:p w14:paraId="4178E637" w14:textId="77777777" w:rsidR="00FD300F" w:rsidRPr="00567D00" w:rsidRDefault="00FD300F" w:rsidP="00FD300F">
      <w:pPr>
        <w:jc w:val="both"/>
        <w:rPr>
          <w:rFonts w:ascii="Verdana" w:hAnsi="Verdana"/>
          <w:b/>
          <w:color w:val="000000" w:themeColor="text1"/>
          <w:sz w:val="20"/>
          <w:szCs w:val="20"/>
        </w:rPr>
      </w:pPr>
    </w:p>
    <w:p w14:paraId="5624A36C" w14:textId="77777777" w:rsidR="00FD300F" w:rsidRPr="00567D00" w:rsidRDefault="00FD300F" w:rsidP="00FD300F">
      <w:pPr>
        <w:jc w:val="both"/>
        <w:rPr>
          <w:rFonts w:ascii="Verdana" w:hAnsi="Verdana"/>
          <w:b/>
          <w:i/>
          <w:color w:val="000000" w:themeColor="text1"/>
          <w:sz w:val="20"/>
          <w:szCs w:val="20"/>
        </w:rPr>
      </w:pPr>
      <w:r w:rsidRPr="00567D00">
        <w:rPr>
          <w:rFonts w:ascii="Verdana" w:hAnsi="Verdana"/>
          <w:b/>
          <w:i/>
          <w:color w:val="000000" w:themeColor="text1"/>
          <w:sz w:val="20"/>
          <w:szCs w:val="20"/>
        </w:rPr>
        <w:t>Konto 322 – Rashodi za materijal i energiju</w:t>
      </w:r>
    </w:p>
    <w:p w14:paraId="569E3F19" w14:textId="1EBEC18C" w:rsidR="00FD300F" w:rsidRPr="00567D00" w:rsidRDefault="00B22431" w:rsidP="00FD300F">
      <w:pPr>
        <w:jc w:val="both"/>
        <w:rPr>
          <w:rFonts w:ascii="Verdana" w:hAnsi="Verdana"/>
          <w:color w:val="000000" w:themeColor="text1"/>
          <w:sz w:val="20"/>
          <w:szCs w:val="20"/>
        </w:rPr>
      </w:pPr>
      <w:r w:rsidRPr="00567D00">
        <w:rPr>
          <w:rFonts w:ascii="Verdana" w:hAnsi="Verdana"/>
          <w:color w:val="000000" w:themeColor="text1"/>
          <w:sz w:val="20"/>
          <w:szCs w:val="20"/>
        </w:rPr>
        <w:t>Sredstva</w:t>
      </w:r>
      <w:r w:rsidR="00CC78FB" w:rsidRPr="00567D00">
        <w:rPr>
          <w:rFonts w:ascii="Verdana" w:hAnsi="Verdana"/>
          <w:color w:val="000000" w:themeColor="text1"/>
          <w:sz w:val="20"/>
          <w:szCs w:val="20"/>
        </w:rPr>
        <w:t xml:space="preserve"> na stavci „Uredski materijal“</w:t>
      </w:r>
      <w:r w:rsidRPr="00567D00">
        <w:rPr>
          <w:rFonts w:ascii="Verdana" w:hAnsi="Verdana"/>
          <w:color w:val="000000" w:themeColor="text1"/>
          <w:sz w:val="20"/>
          <w:szCs w:val="20"/>
        </w:rPr>
        <w:t xml:space="preserve"> su planirana za potrebe administrativnog rada Javne ustanove (k</w:t>
      </w:r>
      <w:r w:rsidR="00FD300F" w:rsidRPr="00567D00">
        <w:rPr>
          <w:rFonts w:ascii="Verdana" w:hAnsi="Verdana"/>
          <w:color w:val="000000" w:themeColor="text1"/>
          <w:sz w:val="20"/>
          <w:szCs w:val="20"/>
        </w:rPr>
        <w:t>orištenje tonera, fotokopirnog papira i ostalih uredskih potreba</w:t>
      </w:r>
      <w:r w:rsidR="009A1C02" w:rsidRPr="00567D00">
        <w:rPr>
          <w:rFonts w:ascii="Verdana" w:hAnsi="Verdana"/>
          <w:color w:val="000000" w:themeColor="text1"/>
          <w:sz w:val="20"/>
          <w:szCs w:val="20"/>
        </w:rPr>
        <w:t xml:space="preserve"> za poslovanje</w:t>
      </w:r>
      <w:r w:rsidRPr="00567D00">
        <w:rPr>
          <w:rFonts w:ascii="Verdana" w:hAnsi="Verdana"/>
          <w:color w:val="000000" w:themeColor="text1"/>
          <w:sz w:val="20"/>
          <w:szCs w:val="20"/>
        </w:rPr>
        <w:t>).</w:t>
      </w:r>
      <w:r w:rsidR="00FD300F" w:rsidRPr="00567D00">
        <w:rPr>
          <w:rFonts w:ascii="Verdana" w:hAnsi="Verdana"/>
          <w:color w:val="000000" w:themeColor="text1"/>
          <w:sz w:val="20"/>
          <w:szCs w:val="20"/>
        </w:rPr>
        <w:t xml:space="preserve"> Sredstva koriste Ured ravnatelja i ostale </w:t>
      </w:r>
      <w:r w:rsidR="009A1C02" w:rsidRPr="00567D00">
        <w:rPr>
          <w:rFonts w:ascii="Verdana" w:hAnsi="Verdana"/>
          <w:color w:val="000000" w:themeColor="text1"/>
          <w:sz w:val="20"/>
          <w:szCs w:val="20"/>
        </w:rPr>
        <w:t>S</w:t>
      </w:r>
      <w:r w:rsidR="00FD300F" w:rsidRPr="00567D00">
        <w:rPr>
          <w:rFonts w:ascii="Verdana" w:hAnsi="Verdana"/>
          <w:color w:val="000000" w:themeColor="text1"/>
          <w:sz w:val="20"/>
          <w:szCs w:val="20"/>
        </w:rPr>
        <w:t>lužbe unutar Javne ustanove</w:t>
      </w:r>
      <w:r w:rsidR="009A1C02" w:rsidRPr="00567D00">
        <w:rPr>
          <w:rFonts w:ascii="Verdana" w:hAnsi="Verdana"/>
          <w:color w:val="000000" w:themeColor="text1"/>
          <w:sz w:val="20"/>
          <w:szCs w:val="20"/>
        </w:rPr>
        <w:t>.</w:t>
      </w:r>
    </w:p>
    <w:p w14:paraId="34C36FB7" w14:textId="09B2246D" w:rsidR="00B22431" w:rsidRPr="00567D00" w:rsidRDefault="00CC78FB" w:rsidP="00FD300F">
      <w:pPr>
        <w:jc w:val="both"/>
        <w:rPr>
          <w:rFonts w:ascii="Verdana" w:hAnsi="Verdana"/>
          <w:color w:val="000000" w:themeColor="text1"/>
          <w:sz w:val="20"/>
          <w:szCs w:val="20"/>
        </w:rPr>
      </w:pPr>
      <w:r w:rsidRPr="00567D00">
        <w:rPr>
          <w:rFonts w:ascii="Verdana" w:hAnsi="Verdana"/>
          <w:color w:val="000000" w:themeColor="text1"/>
          <w:sz w:val="20"/>
          <w:szCs w:val="20"/>
        </w:rPr>
        <w:t>Sredstva na stavci „Materijal i sredstva za čišćenje“</w:t>
      </w:r>
      <w:r w:rsidR="00FD300F" w:rsidRPr="00567D00">
        <w:rPr>
          <w:rFonts w:ascii="Verdana" w:hAnsi="Verdana"/>
          <w:color w:val="000000" w:themeColor="text1"/>
          <w:sz w:val="20"/>
          <w:szCs w:val="20"/>
        </w:rPr>
        <w:t xml:space="preserve"> p</w:t>
      </w:r>
      <w:r w:rsidR="00B22431" w:rsidRPr="00567D00">
        <w:rPr>
          <w:rFonts w:ascii="Verdana" w:hAnsi="Verdana"/>
          <w:color w:val="000000" w:themeColor="text1"/>
          <w:sz w:val="20"/>
          <w:szCs w:val="20"/>
        </w:rPr>
        <w:t>lanirana</w:t>
      </w:r>
      <w:r w:rsidR="00FD300F" w:rsidRPr="00567D00">
        <w:rPr>
          <w:rFonts w:ascii="Verdana" w:hAnsi="Verdana"/>
          <w:color w:val="000000" w:themeColor="text1"/>
          <w:sz w:val="20"/>
          <w:szCs w:val="20"/>
        </w:rPr>
        <w:t xml:space="preserve"> </w:t>
      </w:r>
      <w:r w:rsidRPr="00567D00">
        <w:rPr>
          <w:rFonts w:ascii="Verdana" w:hAnsi="Verdana"/>
          <w:color w:val="000000" w:themeColor="text1"/>
          <w:sz w:val="20"/>
          <w:szCs w:val="20"/>
        </w:rPr>
        <w:t xml:space="preserve">su </w:t>
      </w:r>
      <w:r w:rsidR="00FD300F" w:rsidRPr="00567D00">
        <w:rPr>
          <w:rFonts w:ascii="Verdana" w:hAnsi="Verdana"/>
          <w:color w:val="000000" w:themeColor="text1"/>
          <w:sz w:val="20"/>
          <w:szCs w:val="20"/>
        </w:rPr>
        <w:t>zbog svakodnevnog obavljanja poslova u djelokrugu Službi Ustanove. U ljetnim mjesecima povećano je korištenje vreća za smeće zbog većeg opsega smeća uzrokovanim povećanim brojem stranih i domaćih posjetitelja.</w:t>
      </w:r>
      <w:r w:rsidR="00FD300F" w:rsidRPr="00567D00">
        <w:rPr>
          <w:rFonts w:ascii="Verdana" w:hAnsi="Verdana"/>
          <w:b/>
          <w:color w:val="000000" w:themeColor="text1"/>
          <w:sz w:val="20"/>
          <w:szCs w:val="20"/>
        </w:rPr>
        <w:t xml:space="preserve"> </w:t>
      </w:r>
      <w:r w:rsidR="00B22431" w:rsidRPr="00567D00">
        <w:rPr>
          <w:rFonts w:ascii="Verdana" w:hAnsi="Verdana"/>
          <w:bCs/>
          <w:color w:val="000000" w:themeColor="text1"/>
          <w:sz w:val="20"/>
          <w:szCs w:val="20"/>
        </w:rPr>
        <w:t>Planirani su i dodatni reprodukcijski materijali.</w:t>
      </w:r>
      <w:r w:rsidR="00B22431" w:rsidRPr="00567D00">
        <w:rPr>
          <w:rFonts w:ascii="Verdana" w:hAnsi="Verdana"/>
          <w:color w:val="000000" w:themeColor="text1"/>
          <w:sz w:val="20"/>
          <w:szCs w:val="20"/>
        </w:rPr>
        <w:t xml:space="preserve"> S obzirom da će Javna ustanova održavati plaže i Sustipan, potrebna su veća planirana sredstva za materijale čišćenja.</w:t>
      </w:r>
    </w:p>
    <w:p w14:paraId="7692BDDA" w14:textId="77777777" w:rsidR="00B22431" w:rsidRPr="00567D00" w:rsidRDefault="00B22431" w:rsidP="00FD300F">
      <w:pPr>
        <w:jc w:val="both"/>
        <w:rPr>
          <w:rFonts w:ascii="Verdana" w:hAnsi="Verdana"/>
          <w:color w:val="000000" w:themeColor="text1"/>
          <w:sz w:val="20"/>
          <w:szCs w:val="20"/>
        </w:rPr>
      </w:pPr>
    </w:p>
    <w:p w14:paraId="6B749CF0" w14:textId="6821954F" w:rsidR="002C496A" w:rsidRPr="00567D00" w:rsidRDefault="002C496A" w:rsidP="00FD300F">
      <w:pPr>
        <w:jc w:val="both"/>
        <w:rPr>
          <w:rFonts w:ascii="Verdana" w:hAnsi="Verdana"/>
          <w:color w:val="000000" w:themeColor="text1"/>
          <w:sz w:val="20"/>
          <w:szCs w:val="20"/>
        </w:rPr>
      </w:pPr>
      <w:r w:rsidRPr="00567D00">
        <w:rPr>
          <w:rFonts w:ascii="Verdana" w:hAnsi="Verdana"/>
          <w:color w:val="000000" w:themeColor="text1"/>
          <w:sz w:val="20"/>
          <w:szCs w:val="20"/>
        </w:rPr>
        <w:t>Sredstva planirana na stavci „Električna energija“ planirana su za potrošak el. energije ureda, eko busa i Botaničkog vrta (staklenik tropske biljke).</w:t>
      </w:r>
    </w:p>
    <w:p w14:paraId="5A4FC1F3" w14:textId="77777777" w:rsidR="002C496A" w:rsidRPr="00567D00" w:rsidRDefault="002C496A" w:rsidP="00FD300F">
      <w:pPr>
        <w:jc w:val="both"/>
        <w:rPr>
          <w:rFonts w:ascii="Verdana" w:hAnsi="Verdana"/>
          <w:color w:val="000000" w:themeColor="text1"/>
          <w:sz w:val="20"/>
          <w:szCs w:val="20"/>
        </w:rPr>
      </w:pPr>
    </w:p>
    <w:p w14:paraId="18FBE19A" w14:textId="00227225" w:rsidR="002C496A" w:rsidRPr="00567D00" w:rsidRDefault="002C496A" w:rsidP="00FD300F">
      <w:pPr>
        <w:jc w:val="both"/>
        <w:rPr>
          <w:rFonts w:ascii="Verdana" w:hAnsi="Verdana"/>
          <w:color w:val="000000" w:themeColor="text1"/>
          <w:sz w:val="20"/>
          <w:szCs w:val="20"/>
        </w:rPr>
      </w:pPr>
      <w:r w:rsidRPr="00567D00">
        <w:rPr>
          <w:rFonts w:ascii="Verdana" w:hAnsi="Verdana"/>
          <w:color w:val="000000" w:themeColor="text1"/>
          <w:sz w:val="20"/>
          <w:szCs w:val="20"/>
        </w:rPr>
        <w:t xml:space="preserve">S obzirom na veći obujam poslova u održavanju Javne ustanove u 2024. godini (plaže, Sustipan, Botanički vrt, itd.) nastati će veći troškovi goriva, materijala i dijelova za održavanje, dijelova za trimere, kosilice i ostale radne alate, materijala i dijelova za prijevozna sredstva, službene radne i zaštitne odjeće, odvoz smeća, zaštita bilja, </w:t>
      </w:r>
    </w:p>
    <w:p w14:paraId="359AA2B7" w14:textId="77777777" w:rsidR="002C496A" w:rsidRPr="00567D00" w:rsidRDefault="002C496A" w:rsidP="00FD300F">
      <w:pPr>
        <w:jc w:val="both"/>
        <w:rPr>
          <w:rFonts w:ascii="Verdana" w:hAnsi="Verdana"/>
          <w:color w:val="000000" w:themeColor="text1"/>
          <w:sz w:val="20"/>
          <w:szCs w:val="20"/>
        </w:rPr>
      </w:pPr>
    </w:p>
    <w:p w14:paraId="11529944" w14:textId="2765D2ED" w:rsidR="002C496A" w:rsidRPr="00567D00" w:rsidRDefault="002C496A" w:rsidP="00FD300F">
      <w:pPr>
        <w:jc w:val="both"/>
        <w:rPr>
          <w:rFonts w:ascii="Verdana" w:hAnsi="Verdana"/>
          <w:color w:val="000000" w:themeColor="text1"/>
          <w:sz w:val="20"/>
          <w:szCs w:val="20"/>
        </w:rPr>
      </w:pPr>
      <w:r w:rsidRPr="00567D00">
        <w:rPr>
          <w:rFonts w:ascii="Verdana" w:hAnsi="Verdana"/>
          <w:color w:val="000000" w:themeColor="text1"/>
          <w:sz w:val="20"/>
          <w:szCs w:val="20"/>
        </w:rPr>
        <w:t>Kroz planirana sredstva materijalnih rashoda, nabaviti će se table i znakovi u Park-šumi Marjan te time obilježiti pravila ponašanja kao i određene neobilježene znamenitosti.</w:t>
      </w:r>
    </w:p>
    <w:p w14:paraId="7AE748EC" w14:textId="77777777" w:rsidR="0075754D" w:rsidRPr="00567D00" w:rsidRDefault="0075754D" w:rsidP="00FD300F">
      <w:pPr>
        <w:jc w:val="both"/>
        <w:rPr>
          <w:rFonts w:ascii="Verdana" w:hAnsi="Verdana"/>
          <w:b/>
          <w:bCs/>
          <w:color w:val="000000" w:themeColor="text1"/>
          <w:sz w:val="20"/>
          <w:szCs w:val="20"/>
        </w:rPr>
      </w:pPr>
    </w:p>
    <w:p w14:paraId="1F9A085A" w14:textId="77777777" w:rsidR="0075754D" w:rsidRPr="00567D00" w:rsidRDefault="0075754D" w:rsidP="0075754D">
      <w:pPr>
        <w:jc w:val="both"/>
        <w:rPr>
          <w:rFonts w:ascii="Verdana" w:hAnsi="Verdana"/>
          <w:b/>
          <w:bCs/>
          <w:color w:val="000000" w:themeColor="text1"/>
          <w:sz w:val="20"/>
          <w:szCs w:val="20"/>
        </w:rPr>
      </w:pPr>
      <w:r w:rsidRPr="00567D00">
        <w:rPr>
          <w:rFonts w:ascii="Verdana" w:hAnsi="Verdana"/>
          <w:b/>
          <w:bCs/>
          <w:color w:val="000000" w:themeColor="text1"/>
          <w:sz w:val="20"/>
          <w:szCs w:val="20"/>
        </w:rPr>
        <w:t>Konto 323 – Rashodi za usluge</w:t>
      </w:r>
    </w:p>
    <w:p w14:paraId="1E845A37" w14:textId="4828501B" w:rsidR="0075754D" w:rsidRPr="00567D00" w:rsidRDefault="0075754D" w:rsidP="0075754D">
      <w:pPr>
        <w:jc w:val="both"/>
        <w:rPr>
          <w:rFonts w:ascii="Verdana" w:hAnsi="Verdana"/>
          <w:color w:val="000000" w:themeColor="text1"/>
          <w:sz w:val="20"/>
          <w:szCs w:val="20"/>
        </w:rPr>
      </w:pPr>
      <w:r w:rsidRPr="00567D00">
        <w:rPr>
          <w:rFonts w:ascii="Verdana" w:hAnsi="Verdana"/>
          <w:color w:val="000000" w:themeColor="text1"/>
          <w:sz w:val="20"/>
          <w:szCs w:val="20"/>
        </w:rPr>
        <w:t>Javna ustanova će sredstva predviđena za rashode za usluge koristiti usluge telefona, poštarine, pričuvu za ured u Teslinoj 15, obvezne i preventivne zdravstvene preglede zaposlenika, autorske honorare i ugovore o djelu (Adventski koncert – organiziraju se poučne šetnje, radionice, sportske aktivnosti, koncerti), usluge ažuriranja računalnih baza (uključuje vođenje web stranice, održavanje informatičke infrastrukture), grafičke, tiskarske usluge, usluge knjigovodstvenog servisa.</w:t>
      </w:r>
    </w:p>
    <w:p w14:paraId="3211532F" w14:textId="77777777" w:rsidR="00B22431" w:rsidRPr="00567D00" w:rsidRDefault="00B22431" w:rsidP="00FD300F">
      <w:pPr>
        <w:jc w:val="both"/>
        <w:rPr>
          <w:rFonts w:ascii="Verdana" w:hAnsi="Verdana"/>
          <w:color w:val="000000" w:themeColor="text1"/>
          <w:sz w:val="20"/>
          <w:szCs w:val="20"/>
        </w:rPr>
      </w:pPr>
    </w:p>
    <w:p w14:paraId="51C83361" w14:textId="2156276E" w:rsidR="0075754D" w:rsidRPr="00567D00" w:rsidRDefault="002C496A" w:rsidP="0075754D">
      <w:pPr>
        <w:jc w:val="both"/>
        <w:rPr>
          <w:rFonts w:ascii="Verdana" w:hAnsi="Verdana"/>
          <w:color w:val="000000" w:themeColor="text1"/>
          <w:sz w:val="20"/>
          <w:szCs w:val="20"/>
        </w:rPr>
      </w:pPr>
      <w:r w:rsidRPr="00567D00">
        <w:rPr>
          <w:rFonts w:ascii="Verdana" w:hAnsi="Verdana"/>
          <w:color w:val="000000" w:themeColor="text1"/>
          <w:sz w:val="20"/>
          <w:szCs w:val="20"/>
        </w:rPr>
        <w:t>Kroz financijsku poziciju usluga promidžbe i informiranja, Javna ustanova će nastaviti sa radionicama i edukacijom u vezi suhozida na području Park-šume.</w:t>
      </w:r>
      <w:r w:rsidR="0075754D" w:rsidRPr="00567D00">
        <w:rPr>
          <w:rFonts w:ascii="Verdana" w:hAnsi="Verdana"/>
          <w:color w:val="000000" w:themeColor="text1"/>
          <w:sz w:val="20"/>
          <w:szCs w:val="20"/>
        </w:rPr>
        <w:t xml:space="preserve"> Nastaviti će se sa poučnim šetnjama organizirane u suradnji s Gradom Splitom. Tijekom listopada i studenog, počevši 01.10. planira se organiziranje  poučnih šetnji za prve razrede osnovnih eko-škola i vrtića u vidu prvog susreta djece s Marjanom.</w:t>
      </w:r>
    </w:p>
    <w:p w14:paraId="70DA6763" w14:textId="0867FE16" w:rsidR="002C496A" w:rsidRPr="00567D00" w:rsidRDefault="0075754D" w:rsidP="0075754D">
      <w:pPr>
        <w:jc w:val="both"/>
        <w:rPr>
          <w:rFonts w:ascii="Verdana" w:hAnsi="Verdana"/>
          <w:color w:val="000000" w:themeColor="text1"/>
          <w:sz w:val="20"/>
          <w:szCs w:val="20"/>
        </w:rPr>
      </w:pPr>
      <w:r w:rsidRPr="00567D00">
        <w:rPr>
          <w:rFonts w:ascii="Verdana" w:hAnsi="Verdana"/>
          <w:color w:val="000000" w:themeColor="text1"/>
          <w:sz w:val="20"/>
          <w:szCs w:val="20"/>
        </w:rPr>
        <w:t>Poučna šetnja u zaštićenom području park-šume i potreba za aktivnim boravkom u prirodi tema su edukacija koje se provode, a s početkom od same predškolske dobi/polaska u osnovnu školu. Sredstva pokrivaju trošak prijevoza</w:t>
      </w:r>
    </w:p>
    <w:p w14:paraId="55B0DA73" w14:textId="77777777" w:rsidR="002C496A" w:rsidRPr="00567D00" w:rsidRDefault="002C496A" w:rsidP="00FD300F">
      <w:pPr>
        <w:jc w:val="both"/>
        <w:rPr>
          <w:rFonts w:ascii="Verdana" w:hAnsi="Verdana"/>
          <w:color w:val="000000" w:themeColor="text1"/>
          <w:sz w:val="20"/>
          <w:szCs w:val="20"/>
        </w:rPr>
      </w:pPr>
    </w:p>
    <w:p w14:paraId="6C5BFA4A" w14:textId="386847A0" w:rsidR="002C496A" w:rsidRPr="00567D00" w:rsidRDefault="002C496A" w:rsidP="002C496A">
      <w:pPr>
        <w:jc w:val="both"/>
        <w:rPr>
          <w:rFonts w:ascii="Verdana" w:hAnsi="Verdana"/>
          <w:color w:val="000000" w:themeColor="text1"/>
          <w:sz w:val="20"/>
          <w:szCs w:val="20"/>
        </w:rPr>
      </w:pPr>
      <w:r w:rsidRPr="00567D00">
        <w:rPr>
          <w:rFonts w:ascii="Verdana" w:hAnsi="Verdana"/>
          <w:color w:val="000000" w:themeColor="text1"/>
          <w:sz w:val="20"/>
          <w:szCs w:val="20"/>
        </w:rPr>
        <w:t>Stavka proračuna „Opskrba vodom“ u 2024. godini planirana je na temelju procjene potroška vode po lokacijama ureda JU te Centra za posjetitelje, Botaničkog vrta i svih slavina na Marjanu.</w:t>
      </w:r>
    </w:p>
    <w:p w14:paraId="175935DC" w14:textId="77777777" w:rsidR="00CC78FB" w:rsidRPr="00567D00" w:rsidRDefault="00CC78FB" w:rsidP="002C496A">
      <w:pPr>
        <w:jc w:val="both"/>
        <w:rPr>
          <w:rFonts w:ascii="Verdana" w:hAnsi="Verdana"/>
          <w:color w:val="000000" w:themeColor="text1"/>
          <w:sz w:val="20"/>
          <w:szCs w:val="20"/>
        </w:rPr>
      </w:pPr>
    </w:p>
    <w:p w14:paraId="63F8D136" w14:textId="5A36489A" w:rsidR="00CC78FB" w:rsidRPr="00567D00" w:rsidRDefault="00CC78FB" w:rsidP="002C496A">
      <w:pPr>
        <w:jc w:val="both"/>
        <w:rPr>
          <w:rFonts w:ascii="Verdana" w:hAnsi="Verdana"/>
          <w:color w:val="000000" w:themeColor="text1"/>
          <w:sz w:val="20"/>
          <w:szCs w:val="20"/>
        </w:rPr>
      </w:pPr>
      <w:r w:rsidRPr="00567D00">
        <w:rPr>
          <w:rFonts w:ascii="Verdana" w:hAnsi="Verdana"/>
          <w:color w:val="000000" w:themeColor="text1"/>
          <w:sz w:val="20"/>
          <w:szCs w:val="20"/>
        </w:rPr>
        <w:t xml:space="preserve">Planirana sredstva na stavci „Usluga čuvanja imovine i osoba“, iskoristiti će se za angažman zaštitara </w:t>
      </w:r>
      <w:r w:rsidR="008422D5">
        <w:rPr>
          <w:rFonts w:ascii="Verdana" w:hAnsi="Verdana"/>
          <w:color w:val="000000" w:themeColor="text1"/>
          <w:sz w:val="20"/>
          <w:szCs w:val="20"/>
        </w:rPr>
        <w:t>u Botaničkom vrtu</w:t>
      </w:r>
      <w:r w:rsidRPr="00567D00">
        <w:rPr>
          <w:rFonts w:ascii="Verdana" w:hAnsi="Verdana"/>
          <w:color w:val="000000" w:themeColor="text1"/>
          <w:sz w:val="20"/>
          <w:szCs w:val="20"/>
        </w:rPr>
        <w:t xml:space="preserve"> u trajanju od 24 sata dnevno.</w:t>
      </w:r>
    </w:p>
    <w:p w14:paraId="5B08DCCA" w14:textId="77777777" w:rsidR="00980A9A" w:rsidRPr="00567D00" w:rsidRDefault="00980A9A" w:rsidP="002C496A">
      <w:pPr>
        <w:jc w:val="both"/>
        <w:rPr>
          <w:rFonts w:ascii="Verdana" w:hAnsi="Verdana"/>
          <w:color w:val="000000" w:themeColor="text1"/>
          <w:sz w:val="20"/>
          <w:szCs w:val="20"/>
        </w:rPr>
      </w:pPr>
    </w:p>
    <w:p w14:paraId="09F96D07" w14:textId="2E99F399" w:rsidR="00980A9A" w:rsidRPr="00567D00" w:rsidRDefault="00980A9A" w:rsidP="002C496A">
      <w:pPr>
        <w:jc w:val="both"/>
        <w:rPr>
          <w:rFonts w:ascii="Verdana" w:hAnsi="Verdana"/>
          <w:color w:val="000000" w:themeColor="text1"/>
          <w:sz w:val="20"/>
          <w:szCs w:val="20"/>
        </w:rPr>
      </w:pPr>
      <w:r w:rsidRPr="00567D00">
        <w:rPr>
          <w:rFonts w:ascii="Verdana" w:hAnsi="Verdana"/>
          <w:color w:val="000000" w:themeColor="text1"/>
          <w:sz w:val="20"/>
          <w:szCs w:val="20"/>
        </w:rPr>
        <w:t>U ljetnom periodu, angažiraju se studenti za rad na motriteljskim mjestima</w:t>
      </w:r>
      <w:r w:rsidR="008422D5">
        <w:rPr>
          <w:rFonts w:ascii="Verdana" w:hAnsi="Verdana"/>
          <w:color w:val="000000" w:themeColor="text1"/>
          <w:sz w:val="20"/>
          <w:szCs w:val="20"/>
        </w:rPr>
        <w:t>, poslovima održavanja,</w:t>
      </w:r>
      <w:r w:rsidRPr="00567D00">
        <w:rPr>
          <w:rFonts w:ascii="Verdana" w:hAnsi="Verdana"/>
          <w:color w:val="000000" w:themeColor="text1"/>
          <w:sz w:val="20"/>
          <w:szCs w:val="20"/>
        </w:rPr>
        <w:t xml:space="preserve"> te u Centru za posjetitelje.</w:t>
      </w:r>
    </w:p>
    <w:p w14:paraId="083091CE" w14:textId="77777777" w:rsidR="002C496A" w:rsidRPr="00567D00" w:rsidRDefault="002C496A" w:rsidP="00FD300F">
      <w:pPr>
        <w:jc w:val="both"/>
        <w:rPr>
          <w:rFonts w:ascii="Verdana" w:hAnsi="Verdana"/>
          <w:color w:val="000000" w:themeColor="text1"/>
          <w:sz w:val="20"/>
          <w:szCs w:val="20"/>
        </w:rPr>
      </w:pPr>
    </w:p>
    <w:p w14:paraId="2B12100B"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Konto 329 – Ostali nespomenuti rashodi poslovanja</w:t>
      </w:r>
    </w:p>
    <w:p w14:paraId="6EFE2F63" w14:textId="77777777" w:rsidR="00980A9A" w:rsidRPr="00567D00" w:rsidRDefault="00980A9A" w:rsidP="00980A9A">
      <w:pPr>
        <w:jc w:val="both"/>
        <w:rPr>
          <w:rFonts w:ascii="Verdana" w:hAnsi="Verdana"/>
          <w:color w:val="000000" w:themeColor="text1"/>
          <w:sz w:val="20"/>
          <w:szCs w:val="20"/>
        </w:rPr>
      </w:pPr>
      <w:r w:rsidRPr="00567D00">
        <w:rPr>
          <w:rFonts w:ascii="Verdana" w:hAnsi="Verdana"/>
          <w:color w:val="000000" w:themeColor="text1"/>
          <w:sz w:val="20"/>
          <w:szCs w:val="20"/>
        </w:rPr>
        <w:t>Sredstva su predviđena za premije osiguranja prijevoznih sredstava, premije osiguranja zaposlenika te reprezentacije. Također, sredstva su predviđena za radijsku frekvenciju radio veza, pretplatu na RRiF.</w:t>
      </w:r>
    </w:p>
    <w:p w14:paraId="286CEE6A" w14:textId="77777777" w:rsidR="00980A9A" w:rsidRPr="00567D00" w:rsidRDefault="00980A9A" w:rsidP="00980A9A">
      <w:pPr>
        <w:jc w:val="both"/>
        <w:rPr>
          <w:rFonts w:ascii="Verdana" w:hAnsi="Verdana"/>
          <w:color w:val="000000" w:themeColor="text1"/>
          <w:sz w:val="20"/>
          <w:szCs w:val="20"/>
        </w:rPr>
      </w:pPr>
    </w:p>
    <w:p w14:paraId="76031F50"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Konto 343 – Ostali financijski rashodi</w:t>
      </w:r>
    </w:p>
    <w:p w14:paraId="70D532DA" w14:textId="77777777" w:rsidR="00980A9A" w:rsidRPr="00567D00" w:rsidRDefault="00980A9A" w:rsidP="00980A9A">
      <w:pPr>
        <w:jc w:val="both"/>
        <w:rPr>
          <w:rFonts w:ascii="Verdana" w:hAnsi="Verdana"/>
          <w:color w:val="000000" w:themeColor="text1"/>
          <w:sz w:val="20"/>
          <w:szCs w:val="20"/>
        </w:rPr>
      </w:pPr>
      <w:r w:rsidRPr="00567D00">
        <w:rPr>
          <w:rFonts w:ascii="Verdana" w:hAnsi="Verdana"/>
          <w:color w:val="000000" w:themeColor="text1"/>
          <w:sz w:val="20"/>
          <w:szCs w:val="20"/>
        </w:rPr>
        <w:t>Sredstva su previđena za mjesečnu naplatu vođenja poslovnih računa Javne ustanove za upravljanje Park-šumom Marjan.</w:t>
      </w:r>
    </w:p>
    <w:p w14:paraId="6198F50D" w14:textId="77777777" w:rsidR="00980A9A" w:rsidRPr="00567D00" w:rsidRDefault="00980A9A" w:rsidP="00980A9A">
      <w:pPr>
        <w:jc w:val="both"/>
        <w:rPr>
          <w:rFonts w:ascii="Verdana" w:hAnsi="Verdana"/>
          <w:color w:val="000000" w:themeColor="text1"/>
          <w:sz w:val="20"/>
          <w:szCs w:val="20"/>
        </w:rPr>
      </w:pPr>
    </w:p>
    <w:p w14:paraId="3F45984F"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Konto 422 – Postrojenja i oprema</w:t>
      </w:r>
    </w:p>
    <w:p w14:paraId="7F52EA79" w14:textId="5DA1D6FE" w:rsidR="00980A9A" w:rsidRPr="00567D00" w:rsidRDefault="00980A9A" w:rsidP="00980A9A">
      <w:pPr>
        <w:jc w:val="both"/>
        <w:rPr>
          <w:rFonts w:ascii="Verdana" w:hAnsi="Verdana"/>
          <w:color w:val="000000" w:themeColor="text1"/>
          <w:sz w:val="20"/>
          <w:szCs w:val="20"/>
        </w:rPr>
      </w:pPr>
      <w:r w:rsidRPr="00567D00">
        <w:rPr>
          <w:rFonts w:ascii="Verdana" w:hAnsi="Verdana"/>
          <w:color w:val="000000" w:themeColor="text1"/>
          <w:sz w:val="20"/>
          <w:szCs w:val="20"/>
        </w:rPr>
        <w:t xml:space="preserve">Sredstva su predviđena za nabavku novih strojeva i alata (motorne pile, </w:t>
      </w:r>
      <w:r w:rsidR="008422D5">
        <w:rPr>
          <w:rFonts w:ascii="Verdana" w:hAnsi="Verdana"/>
          <w:color w:val="000000" w:themeColor="text1"/>
          <w:sz w:val="20"/>
          <w:szCs w:val="20"/>
        </w:rPr>
        <w:t xml:space="preserve">motorne </w:t>
      </w:r>
      <w:r w:rsidRPr="00567D00">
        <w:rPr>
          <w:rFonts w:ascii="Verdana" w:hAnsi="Verdana"/>
          <w:color w:val="000000" w:themeColor="text1"/>
          <w:sz w:val="20"/>
          <w:szCs w:val="20"/>
        </w:rPr>
        <w:t>kosilice, puhači)</w:t>
      </w:r>
      <w:r w:rsidR="008422D5">
        <w:rPr>
          <w:rFonts w:ascii="Verdana" w:hAnsi="Verdana"/>
          <w:color w:val="000000" w:themeColor="text1"/>
          <w:sz w:val="20"/>
          <w:szCs w:val="20"/>
        </w:rPr>
        <w:t xml:space="preserve"> i</w:t>
      </w:r>
      <w:r w:rsidRPr="00567D00">
        <w:rPr>
          <w:rFonts w:ascii="Verdana" w:hAnsi="Verdana"/>
          <w:color w:val="000000" w:themeColor="text1"/>
          <w:sz w:val="20"/>
          <w:szCs w:val="20"/>
        </w:rPr>
        <w:t xml:space="preserve"> pomoćnih </w:t>
      </w:r>
      <w:r w:rsidR="008422D5">
        <w:rPr>
          <w:rFonts w:ascii="Verdana" w:hAnsi="Verdana"/>
          <w:color w:val="000000" w:themeColor="text1"/>
          <w:sz w:val="20"/>
          <w:szCs w:val="20"/>
        </w:rPr>
        <w:t>potrošnih dijelova</w:t>
      </w:r>
      <w:r w:rsidR="008422D5" w:rsidRPr="00567D00">
        <w:rPr>
          <w:rFonts w:ascii="Verdana" w:hAnsi="Verdana"/>
          <w:color w:val="000000" w:themeColor="text1"/>
          <w:sz w:val="20"/>
          <w:szCs w:val="20"/>
        </w:rPr>
        <w:t xml:space="preserve"> </w:t>
      </w:r>
      <w:r w:rsidR="008422D5">
        <w:rPr>
          <w:rFonts w:ascii="Verdana" w:hAnsi="Verdana"/>
          <w:color w:val="000000" w:themeColor="text1"/>
          <w:sz w:val="20"/>
          <w:szCs w:val="20"/>
        </w:rPr>
        <w:t xml:space="preserve">i </w:t>
      </w:r>
      <w:r w:rsidR="008422D5" w:rsidRPr="00567D00">
        <w:rPr>
          <w:rFonts w:ascii="Verdana" w:hAnsi="Verdana"/>
          <w:color w:val="000000" w:themeColor="text1"/>
          <w:sz w:val="20"/>
          <w:szCs w:val="20"/>
        </w:rPr>
        <w:t>alata</w:t>
      </w:r>
      <w:r w:rsidR="008422D5">
        <w:rPr>
          <w:rFonts w:ascii="Verdana" w:hAnsi="Verdana"/>
          <w:color w:val="000000" w:themeColor="text1"/>
          <w:sz w:val="20"/>
          <w:szCs w:val="20"/>
        </w:rPr>
        <w:t xml:space="preserve"> za rad </w:t>
      </w:r>
      <w:r w:rsidRPr="00567D00">
        <w:rPr>
          <w:rFonts w:ascii="Verdana" w:hAnsi="Verdana"/>
          <w:color w:val="000000" w:themeColor="text1"/>
          <w:sz w:val="20"/>
          <w:szCs w:val="20"/>
        </w:rPr>
        <w:t>u šumarstvu</w:t>
      </w:r>
      <w:r w:rsidR="008422D5">
        <w:rPr>
          <w:rFonts w:ascii="Verdana" w:hAnsi="Verdana"/>
          <w:color w:val="000000" w:themeColor="text1"/>
          <w:sz w:val="20"/>
          <w:szCs w:val="20"/>
        </w:rPr>
        <w:t xml:space="preserve">. </w:t>
      </w:r>
      <w:r w:rsidRPr="00567D00">
        <w:rPr>
          <w:rFonts w:ascii="Verdana" w:hAnsi="Verdana"/>
          <w:color w:val="000000" w:themeColor="text1"/>
          <w:sz w:val="20"/>
          <w:szCs w:val="20"/>
        </w:rPr>
        <w:t>Sredstva su predviđena za nabavku novih računala i nadogradnju postojećih koja su zastarjela u odnosu na potrebe posla i konstantnog razvoja tehnologija.</w:t>
      </w:r>
    </w:p>
    <w:p w14:paraId="67A86A2D" w14:textId="77777777" w:rsidR="002C496A" w:rsidRPr="00567D00" w:rsidRDefault="002C496A" w:rsidP="00FD300F">
      <w:pPr>
        <w:jc w:val="both"/>
        <w:rPr>
          <w:rFonts w:ascii="Verdana" w:hAnsi="Verdana"/>
          <w:color w:val="000000" w:themeColor="text1"/>
          <w:sz w:val="20"/>
          <w:szCs w:val="20"/>
        </w:rPr>
      </w:pPr>
    </w:p>
    <w:p w14:paraId="67A51568" w14:textId="77777777" w:rsidR="00B22431" w:rsidRPr="00567D00" w:rsidRDefault="00B22431" w:rsidP="00FD300F">
      <w:pPr>
        <w:jc w:val="both"/>
        <w:rPr>
          <w:rFonts w:ascii="Verdana" w:hAnsi="Verdana"/>
          <w:color w:val="000000" w:themeColor="text1"/>
          <w:sz w:val="20"/>
          <w:szCs w:val="20"/>
        </w:rPr>
      </w:pPr>
    </w:p>
    <w:p w14:paraId="5F09B83E"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„Protupožarni video-sustav“</w:t>
      </w:r>
    </w:p>
    <w:p w14:paraId="12EDFB51" w14:textId="77777777" w:rsidR="00980A9A" w:rsidRPr="00567D00" w:rsidRDefault="00980A9A" w:rsidP="00980A9A">
      <w:pPr>
        <w:jc w:val="both"/>
        <w:rPr>
          <w:rFonts w:ascii="Verdana" w:hAnsi="Verdana"/>
          <w:color w:val="000000" w:themeColor="text1"/>
          <w:sz w:val="20"/>
          <w:szCs w:val="20"/>
        </w:rPr>
      </w:pPr>
    </w:p>
    <w:p w14:paraId="4ECF0F44"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Konto 322 – Rashodi za materijal i energiju</w:t>
      </w:r>
    </w:p>
    <w:p w14:paraId="7889906C" w14:textId="77777777" w:rsidR="00980A9A" w:rsidRPr="00567D00" w:rsidRDefault="00980A9A" w:rsidP="00980A9A">
      <w:pPr>
        <w:jc w:val="both"/>
        <w:rPr>
          <w:rFonts w:ascii="Verdana" w:hAnsi="Verdana"/>
          <w:color w:val="000000" w:themeColor="text1"/>
          <w:sz w:val="20"/>
          <w:szCs w:val="20"/>
        </w:rPr>
      </w:pPr>
    </w:p>
    <w:p w14:paraId="50766E94" w14:textId="77777777" w:rsidR="00980A9A" w:rsidRPr="00567D00" w:rsidRDefault="00980A9A" w:rsidP="00980A9A">
      <w:pPr>
        <w:jc w:val="both"/>
        <w:rPr>
          <w:rFonts w:ascii="Verdana" w:hAnsi="Verdana"/>
          <w:color w:val="000000" w:themeColor="text1"/>
          <w:sz w:val="20"/>
          <w:szCs w:val="20"/>
        </w:rPr>
      </w:pPr>
      <w:r w:rsidRPr="00567D00">
        <w:rPr>
          <w:rFonts w:ascii="Verdana" w:hAnsi="Verdana"/>
          <w:color w:val="000000" w:themeColor="text1"/>
          <w:sz w:val="20"/>
          <w:szCs w:val="20"/>
        </w:rPr>
        <w:t xml:space="preserve">Sredstva su predviđena za nabavku službene, radne i zaštitne odjeće i obuće za djelatnike Službe nadzora i protupožara. Nabavit će se zimske i ljetne uniforme za čuvare prirode. </w:t>
      </w:r>
    </w:p>
    <w:p w14:paraId="6A7CFA9B" w14:textId="77777777" w:rsidR="00980A9A" w:rsidRPr="00567D00" w:rsidRDefault="00980A9A" w:rsidP="00980A9A">
      <w:pPr>
        <w:jc w:val="both"/>
        <w:rPr>
          <w:rFonts w:ascii="Verdana" w:hAnsi="Verdana"/>
          <w:color w:val="000000" w:themeColor="text1"/>
          <w:sz w:val="20"/>
          <w:szCs w:val="20"/>
        </w:rPr>
      </w:pPr>
    </w:p>
    <w:p w14:paraId="57A6FA27" w14:textId="77777777" w:rsidR="00980A9A" w:rsidRDefault="00980A9A" w:rsidP="00980A9A">
      <w:pPr>
        <w:jc w:val="both"/>
        <w:rPr>
          <w:rFonts w:ascii="Verdana" w:hAnsi="Verdana"/>
          <w:color w:val="000000" w:themeColor="text1"/>
          <w:sz w:val="20"/>
          <w:szCs w:val="20"/>
        </w:rPr>
      </w:pPr>
    </w:p>
    <w:p w14:paraId="62DA0AE5" w14:textId="77777777" w:rsidR="00567D00" w:rsidRPr="00567D00" w:rsidRDefault="00567D00" w:rsidP="00980A9A">
      <w:pPr>
        <w:jc w:val="both"/>
        <w:rPr>
          <w:rFonts w:ascii="Verdana" w:hAnsi="Verdana"/>
          <w:color w:val="000000" w:themeColor="text1"/>
          <w:sz w:val="20"/>
          <w:szCs w:val="20"/>
        </w:rPr>
      </w:pPr>
    </w:p>
    <w:p w14:paraId="3BD78EF2"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Konto 422 – Postrojenja i oprema</w:t>
      </w:r>
    </w:p>
    <w:p w14:paraId="09FC731A" w14:textId="5793BF84" w:rsidR="00980A9A" w:rsidRPr="00567D00" w:rsidRDefault="00980A9A" w:rsidP="00980A9A">
      <w:pPr>
        <w:jc w:val="both"/>
        <w:rPr>
          <w:rFonts w:ascii="Verdana" w:hAnsi="Verdana"/>
          <w:color w:val="000000" w:themeColor="text1"/>
          <w:sz w:val="20"/>
          <w:szCs w:val="20"/>
        </w:rPr>
      </w:pPr>
      <w:r w:rsidRPr="00567D00">
        <w:rPr>
          <w:rFonts w:ascii="Verdana" w:hAnsi="Verdana"/>
          <w:color w:val="000000" w:themeColor="text1"/>
          <w:sz w:val="20"/>
          <w:szCs w:val="20"/>
        </w:rPr>
        <w:t>Sredstva su predviđena za nabavku novih uređaja radio veza i protupožarnih brentača.</w:t>
      </w:r>
    </w:p>
    <w:p w14:paraId="6CDBE748" w14:textId="77777777" w:rsidR="00980A9A" w:rsidRPr="00567D00" w:rsidRDefault="00980A9A" w:rsidP="00FD300F">
      <w:pPr>
        <w:jc w:val="both"/>
        <w:rPr>
          <w:rFonts w:ascii="Verdana" w:hAnsi="Verdana"/>
          <w:color w:val="000000" w:themeColor="text1"/>
          <w:sz w:val="20"/>
          <w:szCs w:val="20"/>
        </w:rPr>
      </w:pPr>
    </w:p>
    <w:p w14:paraId="59D22E0F" w14:textId="77777777" w:rsidR="00980A9A" w:rsidRPr="00567D00" w:rsidRDefault="00980A9A" w:rsidP="00980A9A">
      <w:pPr>
        <w:jc w:val="both"/>
        <w:rPr>
          <w:rFonts w:ascii="Verdana" w:hAnsi="Verdana"/>
          <w:b/>
          <w:bCs/>
          <w:color w:val="000000" w:themeColor="text1"/>
          <w:sz w:val="20"/>
          <w:szCs w:val="20"/>
        </w:rPr>
      </w:pPr>
    </w:p>
    <w:p w14:paraId="6F3DD9A0"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lastRenderedPageBreak/>
        <w:t>Konto 323 – Rashodi za usluge</w:t>
      </w:r>
    </w:p>
    <w:p w14:paraId="32D2C9B5" w14:textId="77777777" w:rsidR="00980A9A" w:rsidRPr="00567D00" w:rsidRDefault="00980A9A" w:rsidP="00980A9A">
      <w:pPr>
        <w:jc w:val="both"/>
        <w:rPr>
          <w:rFonts w:ascii="Verdana" w:hAnsi="Verdana"/>
          <w:color w:val="000000" w:themeColor="text1"/>
          <w:sz w:val="20"/>
          <w:szCs w:val="20"/>
        </w:rPr>
      </w:pPr>
    </w:p>
    <w:p w14:paraId="5B9104E3" w14:textId="77777777" w:rsidR="00980A9A" w:rsidRPr="00567D00" w:rsidRDefault="00980A9A" w:rsidP="00980A9A">
      <w:pPr>
        <w:jc w:val="both"/>
        <w:rPr>
          <w:rFonts w:ascii="Verdana" w:hAnsi="Verdana"/>
          <w:color w:val="000000" w:themeColor="text1"/>
          <w:sz w:val="20"/>
          <w:szCs w:val="20"/>
        </w:rPr>
      </w:pPr>
      <w:r w:rsidRPr="00567D00">
        <w:rPr>
          <w:rFonts w:ascii="Verdana" w:hAnsi="Verdana"/>
          <w:color w:val="000000" w:themeColor="text1"/>
          <w:sz w:val="20"/>
          <w:szCs w:val="20"/>
        </w:rPr>
        <w:t>Sredstva su previđena za projekt „Blago našeg Marjana“ što uključuje</w:t>
      </w:r>
    </w:p>
    <w:p w14:paraId="247E6CB9" w14:textId="65755406" w:rsidR="00980A9A" w:rsidRPr="00567D00" w:rsidRDefault="00980A9A" w:rsidP="00980A9A">
      <w:pPr>
        <w:jc w:val="both"/>
        <w:rPr>
          <w:rFonts w:ascii="Verdana" w:hAnsi="Verdana"/>
          <w:color w:val="000000" w:themeColor="text1"/>
          <w:sz w:val="20"/>
          <w:szCs w:val="20"/>
        </w:rPr>
      </w:pPr>
      <w:r w:rsidRPr="00567D00">
        <w:rPr>
          <w:rFonts w:ascii="Verdana" w:hAnsi="Verdana"/>
          <w:color w:val="000000" w:themeColor="text1"/>
          <w:sz w:val="20"/>
          <w:szCs w:val="20"/>
        </w:rPr>
        <w:t>poučne šetnje organizirane u suradnji s Gradom Splitom i 29 osnovnih škola, a za učenike četvrtih razreda. Sredstva predviđena proračunom namijenjena su za trošak prijevoza djece od škola do PŠ Marjan.</w:t>
      </w:r>
    </w:p>
    <w:p w14:paraId="0F26F656" w14:textId="77777777" w:rsidR="00980A9A" w:rsidRPr="00567D00" w:rsidRDefault="00980A9A" w:rsidP="00FD300F">
      <w:pPr>
        <w:jc w:val="both"/>
        <w:rPr>
          <w:rFonts w:ascii="Verdana" w:hAnsi="Verdana"/>
          <w:color w:val="000000" w:themeColor="text1"/>
          <w:sz w:val="20"/>
          <w:szCs w:val="20"/>
        </w:rPr>
      </w:pPr>
    </w:p>
    <w:p w14:paraId="752ECE85" w14:textId="77777777" w:rsidR="00980A9A" w:rsidRPr="00567D00" w:rsidRDefault="00980A9A" w:rsidP="00FD300F">
      <w:pPr>
        <w:jc w:val="both"/>
        <w:rPr>
          <w:rFonts w:ascii="Verdana" w:hAnsi="Verdana"/>
          <w:color w:val="000000" w:themeColor="text1"/>
          <w:sz w:val="20"/>
          <w:szCs w:val="20"/>
        </w:rPr>
      </w:pPr>
    </w:p>
    <w:p w14:paraId="65C531B6"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„Upravna i kazališna vijeća“</w:t>
      </w:r>
    </w:p>
    <w:p w14:paraId="5910FA71" w14:textId="77777777" w:rsidR="00980A9A" w:rsidRPr="00567D00" w:rsidRDefault="00980A9A" w:rsidP="00980A9A">
      <w:pPr>
        <w:jc w:val="both"/>
        <w:rPr>
          <w:rFonts w:ascii="Verdana" w:hAnsi="Verdana"/>
          <w:b/>
          <w:bCs/>
          <w:color w:val="000000" w:themeColor="text1"/>
          <w:sz w:val="20"/>
          <w:szCs w:val="20"/>
        </w:rPr>
      </w:pPr>
    </w:p>
    <w:p w14:paraId="7B64AD65" w14:textId="77777777" w:rsidR="00980A9A" w:rsidRPr="00567D00" w:rsidRDefault="00980A9A" w:rsidP="00980A9A">
      <w:pPr>
        <w:jc w:val="both"/>
        <w:rPr>
          <w:rFonts w:ascii="Verdana" w:hAnsi="Verdana"/>
          <w:b/>
          <w:bCs/>
          <w:color w:val="000000" w:themeColor="text1"/>
          <w:sz w:val="20"/>
          <w:szCs w:val="20"/>
        </w:rPr>
      </w:pPr>
      <w:r w:rsidRPr="00567D00">
        <w:rPr>
          <w:rFonts w:ascii="Verdana" w:hAnsi="Verdana"/>
          <w:b/>
          <w:bCs/>
          <w:color w:val="000000" w:themeColor="text1"/>
          <w:sz w:val="20"/>
          <w:szCs w:val="20"/>
        </w:rPr>
        <w:t>Konto 329 – Ostali nespomenuti rashodi poslovanja</w:t>
      </w:r>
    </w:p>
    <w:p w14:paraId="1FA6325D" w14:textId="17328BE5" w:rsidR="001B5721" w:rsidRPr="00567D00" w:rsidRDefault="00980A9A" w:rsidP="00FD300F">
      <w:pPr>
        <w:jc w:val="both"/>
        <w:rPr>
          <w:rFonts w:ascii="Verdana" w:hAnsi="Verdana"/>
          <w:color w:val="000000" w:themeColor="text1"/>
          <w:sz w:val="20"/>
          <w:szCs w:val="20"/>
        </w:rPr>
      </w:pPr>
      <w:r w:rsidRPr="00567D00">
        <w:rPr>
          <w:rFonts w:ascii="Verdana" w:hAnsi="Verdana"/>
          <w:color w:val="000000" w:themeColor="text1"/>
          <w:sz w:val="20"/>
          <w:szCs w:val="20"/>
        </w:rPr>
        <w:t xml:space="preserve">Sredstva se odnose za naknade članovima Upravnog vijeća (5), i predviđaju troškove naknade od </w:t>
      </w:r>
      <w:r w:rsidR="004F4435" w:rsidRPr="00567D00">
        <w:rPr>
          <w:rFonts w:ascii="Verdana" w:hAnsi="Verdana"/>
          <w:color w:val="000000" w:themeColor="text1"/>
          <w:sz w:val="20"/>
          <w:szCs w:val="20"/>
        </w:rPr>
        <w:t>66,36 EUR</w:t>
      </w:r>
      <w:r w:rsidRPr="00567D00">
        <w:rPr>
          <w:rFonts w:ascii="Verdana" w:hAnsi="Verdana"/>
          <w:color w:val="000000" w:themeColor="text1"/>
          <w:sz w:val="20"/>
          <w:szCs w:val="20"/>
        </w:rPr>
        <w:t xml:space="preserve"> netto, po članu, te za člana Upravnog vijeća iz redova radnika </w:t>
      </w:r>
      <w:r w:rsidR="004F4435" w:rsidRPr="00567D00">
        <w:rPr>
          <w:rFonts w:ascii="Verdana" w:hAnsi="Verdana"/>
          <w:color w:val="000000" w:themeColor="text1"/>
          <w:sz w:val="20"/>
          <w:szCs w:val="20"/>
        </w:rPr>
        <w:t>33,18 EUR</w:t>
      </w:r>
      <w:r w:rsidRPr="00567D00">
        <w:rPr>
          <w:rFonts w:ascii="Verdana" w:hAnsi="Verdana"/>
          <w:color w:val="000000" w:themeColor="text1"/>
          <w:sz w:val="20"/>
          <w:szCs w:val="20"/>
        </w:rPr>
        <w:t xml:space="preserve"> netto, uz pripadajuće poreze i doprinosi.</w:t>
      </w:r>
    </w:p>
    <w:p w14:paraId="46CFA1CC" w14:textId="267EFA2F" w:rsidR="001B5721" w:rsidRPr="00567D00" w:rsidRDefault="001B5721" w:rsidP="00FD300F">
      <w:pPr>
        <w:jc w:val="both"/>
        <w:rPr>
          <w:rFonts w:ascii="Verdana" w:hAnsi="Verdana"/>
          <w:color w:val="000000" w:themeColor="text1"/>
          <w:sz w:val="20"/>
          <w:szCs w:val="20"/>
        </w:rPr>
      </w:pPr>
    </w:p>
    <w:p w14:paraId="7050A634" w14:textId="77777777" w:rsidR="001B5721" w:rsidRPr="00567D00" w:rsidRDefault="001B5721" w:rsidP="00FD300F">
      <w:pPr>
        <w:jc w:val="both"/>
        <w:rPr>
          <w:rFonts w:ascii="Verdana" w:hAnsi="Verdana"/>
          <w:color w:val="000000" w:themeColor="text1"/>
          <w:sz w:val="20"/>
          <w:szCs w:val="20"/>
        </w:rPr>
      </w:pPr>
    </w:p>
    <w:p w14:paraId="684E4771" w14:textId="67C460B1" w:rsidR="00A45591" w:rsidRPr="00567D00" w:rsidRDefault="00A45591" w:rsidP="00FD300F">
      <w:pPr>
        <w:jc w:val="both"/>
        <w:rPr>
          <w:rFonts w:ascii="Verdana" w:hAnsi="Verdana"/>
          <w:b/>
          <w:bCs/>
          <w:i/>
          <w:iCs/>
          <w:color w:val="000000" w:themeColor="text1"/>
          <w:sz w:val="20"/>
          <w:szCs w:val="20"/>
        </w:rPr>
      </w:pPr>
      <w:r w:rsidRPr="00567D00">
        <w:rPr>
          <w:rFonts w:ascii="Verdana" w:hAnsi="Verdana"/>
          <w:b/>
          <w:bCs/>
          <w:i/>
          <w:iCs/>
          <w:color w:val="000000" w:themeColor="text1"/>
          <w:sz w:val="20"/>
          <w:szCs w:val="20"/>
        </w:rPr>
        <w:t>„Sanacija objekata i održavanje opreme“</w:t>
      </w:r>
    </w:p>
    <w:p w14:paraId="33DCE8B9" w14:textId="77777777" w:rsidR="00FD300F" w:rsidRPr="00567D00" w:rsidRDefault="00FD300F" w:rsidP="00FD300F">
      <w:pPr>
        <w:jc w:val="both"/>
        <w:rPr>
          <w:rFonts w:ascii="Verdana" w:hAnsi="Verdana"/>
          <w:i/>
          <w:color w:val="000000" w:themeColor="text1"/>
          <w:sz w:val="20"/>
          <w:szCs w:val="20"/>
          <w:u w:val="single"/>
        </w:rPr>
      </w:pPr>
    </w:p>
    <w:p w14:paraId="64121600" w14:textId="3ABE8C9F" w:rsidR="00676175" w:rsidRPr="00567D00" w:rsidRDefault="001B5721" w:rsidP="00FD300F">
      <w:pPr>
        <w:spacing w:line="276" w:lineRule="auto"/>
        <w:rPr>
          <w:rFonts w:ascii="Verdana" w:eastAsiaTheme="minorHAnsi" w:hAnsi="Verdana" w:cstheme="minorBidi"/>
          <w:b/>
          <w:bCs/>
          <w:noProof/>
          <w:color w:val="000000" w:themeColor="text1"/>
          <w:sz w:val="20"/>
          <w:szCs w:val="20"/>
          <w:lang w:eastAsia="en-US"/>
        </w:rPr>
      </w:pPr>
      <w:r w:rsidRPr="00567D00">
        <w:rPr>
          <w:rFonts w:ascii="Verdana" w:eastAsiaTheme="minorHAnsi" w:hAnsi="Verdana" w:cstheme="minorBidi"/>
          <w:b/>
          <w:bCs/>
          <w:noProof/>
          <w:color w:val="000000" w:themeColor="text1"/>
          <w:sz w:val="20"/>
          <w:szCs w:val="20"/>
          <w:lang w:eastAsia="en-US"/>
        </w:rPr>
        <w:t>Konto 323 – Rashodi za usluge</w:t>
      </w:r>
    </w:p>
    <w:p w14:paraId="61CE9088" w14:textId="7B06866D" w:rsidR="001B5721" w:rsidRPr="00567D00" w:rsidRDefault="001B5721" w:rsidP="00E00C43">
      <w:pPr>
        <w:spacing w:line="276" w:lineRule="auto"/>
        <w:jc w:val="both"/>
        <w:rPr>
          <w:rFonts w:ascii="Verdana" w:eastAsiaTheme="minorHAnsi" w:hAnsi="Verdana" w:cstheme="minorBidi"/>
          <w:noProof/>
          <w:color w:val="000000" w:themeColor="text1"/>
          <w:sz w:val="20"/>
          <w:szCs w:val="20"/>
          <w:lang w:eastAsia="en-US"/>
        </w:rPr>
      </w:pPr>
      <w:r w:rsidRPr="00567D00">
        <w:rPr>
          <w:rFonts w:ascii="Verdana" w:eastAsiaTheme="minorHAnsi" w:hAnsi="Verdana" w:cstheme="minorBidi"/>
          <w:noProof/>
          <w:color w:val="000000" w:themeColor="text1"/>
          <w:sz w:val="20"/>
          <w:szCs w:val="20"/>
          <w:lang w:eastAsia="en-US"/>
        </w:rPr>
        <w:t xml:space="preserve">Sredstva su </w:t>
      </w:r>
      <w:r w:rsidR="004F4435" w:rsidRPr="00567D00">
        <w:rPr>
          <w:rFonts w:ascii="Verdana" w:eastAsiaTheme="minorHAnsi" w:hAnsi="Verdana" w:cstheme="minorBidi"/>
          <w:noProof/>
          <w:color w:val="000000" w:themeColor="text1"/>
          <w:sz w:val="20"/>
          <w:szCs w:val="20"/>
          <w:lang w:eastAsia="en-US"/>
        </w:rPr>
        <w:t>planirana za održavanje parka Zvončac, održavanje parka Sustipan,sanaciju kuće u Botaničkom vrtu, izradu do</w:t>
      </w:r>
      <w:r w:rsidR="00567D00" w:rsidRPr="00567D00">
        <w:rPr>
          <w:rFonts w:ascii="Verdana" w:eastAsiaTheme="minorHAnsi" w:hAnsi="Verdana" w:cstheme="minorBidi"/>
          <w:noProof/>
          <w:color w:val="000000" w:themeColor="text1"/>
          <w:sz w:val="20"/>
          <w:szCs w:val="20"/>
          <w:lang w:eastAsia="en-US"/>
        </w:rPr>
        <w:t>ku</w:t>
      </w:r>
      <w:r w:rsidR="004F4435" w:rsidRPr="00567D00">
        <w:rPr>
          <w:rFonts w:ascii="Verdana" w:eastAsiaTheme="minorHAnsi" w:hAnsi="Verdana" w:cstheme="minorBidi"/>
          <w:noProof/>
          <w:color w:val="000000" w:themeColor="text1"/>
          <w:sz w:val="20"/>
          <w:szCs w:val="20"/>
          <w:lang w:eastAsia="en-US"/>
        </w:rPr>
        <w:t xml:space="preserve">menta Odluke o mjerama zaštite i očuvanja PŠ Marjan, doradu Pana upravljanja i Akcijskog plana upravljanja Botaničkim vrtom, hortikulturno uređenje Zvončaca, Sustipana, plaže Prva voda, izradu projektne dokumentacije za područje Zvončaca-sanacija staza, izradu projektne dokumentacije psećeg šetališta na Zvončacu, </w:t>
      </w:r>
      <w:r w:rsidR="00567D00" w:rsidRPr="00567D00">
        <w:rPr>
          <w:rFonts w:ascii="Verdana" w:eastAsiaTheme="minorHAnsi" w:hAnsi="Verdana" w:cstheme="minorBidi"/>
          <w:noProof/>
          <w:color w:val="000000" w:themeColor="text1"/>
          <w:sz w:val="20"/>
          <w:szCs w:val="20"/>
          <w:lang w:eastAsia="en-US"/>
        </w:rPr>
        <w:t xml:space="preserve">izradu projektne dokumentacije i </w:t>
      </w:r>
      <w:r w:rsidR="004F4435" w:rsidRPr="00567D00">
        <w:rPr>
          <w:rFonts w:ascii="Verdana" w:eastAsiaTheme="minorHAnsi" w:hAnsi="Verdana" w:cstheme="minorBidi"/>
          <w:noProof/>
          <w:color w:val="000000" w:themeColor="text1"/>
          <w:sz w:val="20"/>
          <w:szCs w:val="20"/>
          <w:lang w:eastAsia="en-US"/>
        </w:rPr>
        <w:t xml:space="preserve">sanaciju stepenica i staza na Marjanu, </w:t>
      </w:r>
      <w:r w:rsidR="00567D00" w:rsidRPr="00567D00">
        <w:rPr>
          <w:rFonts w:ascii="Verdana" w:eastAsiaTheme="minorHAnsi" w:hAnsi="Verdana" w:cstheme="minorBidi"/>
          <w:noProof/>
          <w:color w:val="000000" w:themeColor="text1"/>
          <w:sz w:val="20"/>
          <w:szCs w:val="20"/>
          <w:lang w:eastAsia="en-US"/>
        </w:rPr>
        <w:t>preseljenje repetitora i bazne stanice sa Bena na promatračnicu, obnovu restorana u ZOO-u, sanaciju kotlovnice na Sustipanu (rušenje objekta i sanaciju zida)</w:t>
      </w:r>
    </w:p>
    <w:p w14:paraId="7D065BFB" w14:textId="77777777" w:rsidR="004F4435" w:rsidRPr="00567D00" w:rsidRDefault="004F4435" w:rsidP="00FD300F">
      <w:pPr>
        <w:spacing w:line="276" w:lineRule="auto"/>
        <w:rPr>
          <w:rFonts w:ascii="Verdana" w:eastAsiaTheme="minorHAnsi" w:hAnsi="Verdana" w:cstheme="minorBidi"/>
          <w:b/>
          <w:bCs/>
          <w:noProof/>
          <w:color w:val="000000" w:themeColor="text1"/>
          <w:sz w:val="20"/>
          <w:szCs w:val="20"/>
          <w:lang w:eastAsia="en-US"/>
        </w:rPr>
      </w:pPr>
    </w:p>
    <w:p w14:paraId="6EEE179F" w14:textId="77777777" w:rsidR="004F4435" w:rsidRPr="00567D00" w:rsidRDefault="004F4435" w:rsidP="00FD300F">
      <w:pPr>
        <w:spacing w:line="276" w:lineRule="auto"/>
        <w:rPr>
          <w:rFonts w:ascii="Verdana" w:eastAsiaTheme="minorHAnsi" w:hAnsi="Verdana" w:cstheme="minorBidi"/>
          <w:b/>
          <w:bCs/>
          <w:noProof/>
          <w:color w:val="000000" w:themeColor="text1"/>
          <w:sz w:val="20"/>
          <w:szCs w:val="20"/>
          <w:lang w:eastAsia="en-US"/>
        </w:rPr>
      </w:pPr>
    </w:p>
    <w:p w14:paraId="4FAD3958" w14:textId="3E0EAAFE" w:rsidR="001B5721" w:rsidRPr="00567D00" w:rsidRDefault="001B5721" w:rsidP="00FD300F">
      <w:pPr>
        <w:spacing w:line="276" w:lineRule="auto"/>
        <w:rPr>
          <w:rFonts w:ascii="Verdana" w:eastAsiaTheme="minorHAnsi" w:hAnsi="Verdana" w:cstheme="minorBidi"/>
          <w:b/>
          <w:bCs/>
          <w:noProof/>
          <w:color w:val="000000" w:themeColor="text1"/>
          <w:sz w:val="20"/>
          <w:szCs w:val="20"/>
          <w:lang w:eastAsia="en-US"/>
        </w:rPr>
      </w:pPr>
      <w:r w:rsidRPr="00567D00">
        <w:rPr>
          <w:rFonts w:ascii="Verdana" w:eastAsiaTheme="minorHAnsi" w:hAnsi="Verdana" w:cstheme="minorBidi"/>
          <w:b/>
          <w:bCs/>
          <w:noProof/>
          <w:color w:val="000000" w:themeColor="text1"/>
          <w:sz w:val="20"/>
          <w:szCs w:val="20"/>
          <w:lang w:eastAsia="en-US"/>
        </w:rPr>
        <w:t>Konto 422 - Oprema</w:t>
      </w:r>
    </w:p>
    <w:p w14:paraId="0EF89154" w14:textId="70EBF830" w:rsidR="001B5721" w:rsidRPr="00567D00" w:rsidRDefault="001B5721" w:rsidP="00FD300F">
      <w:pPr>
        <w:spacing w:line="276" w:lineRule="auto"/>
        <w:rPr>
          <w:rFonts w:ascii="Verdana" w:eastAsiaTheme="minorHAnsi" w:hAnsi="Verdana" w:cstheme="minorBidi"/>
          <w:b/>
          <w:bCs/>
          <w:noProof/>
          <w:color w:val="000000" w:themeColor="text1"/>
          <w:sz w:val="20"/>
          <w:szCs w:val="20"/>
          <w:lang w:eastAsia="en-US"/>
        </w:rPr>
      </w:pPr>
    </w:p>
    <w:p w14:paraId="279D3DE1" w14:textId="06757272" w:rsidR="001B5721" w:rsidRPr="00567D00" w:rsidRDefault="001B5721" w:rsidP="00567D00">
      <w:pPr>
        <w:spacing w:line="276" w:lineRule="auto"/>
        <w:jc w:val="both"/>
        <w:rPr>
          <w:rFonts w:ascii="Verdana" w:eastAsiaTheme="minorHAnsi" w:hAnsi="Verdana" w:cstheme="minorBidi"/>
          <w:noProof/>
          <w:color w:val="000000" w:themeColor="text1"/>
          <w:sz w:val="20"/>
          <w:szCs w:val="20"/>
          <w:lang w:eastAsia="en-US"/>
        </w:rPr>
      </w:pPr>
      <w:r w:rsidRPr="00567D00">
        <w:rPr>
          <w:rFonts w:ascii="Verdana" w:eastAsiaTheme="minorHAnsi" w:hAnsi="Verdana" w:cstheme="minorBidi"/>
          <w:noProof/>
          <w:color w:val="000000" w:themeColor="text1"/>
          <w:sz w:val="20"/>
          <w:szCs w:val="20"/>
          <w:lang w:eastAsia="en-US"/>
        </w:rPr>
        <w:t xml:space="preserve">Sredstva su planirana </w:t>
      </w:r>
      <w:r w:rsidR="00567D00" w:rsidRPr="00567D00">
        <w:rPr>
          <w:rFonts w:ascii="Verdana" w:eastAsiaTheme="minorHAnsi" w:hAnsi="Verdana" w:cstheme="minorBidi"/>
          <w:noProof/>
          <w:color w:val="000000" w:themeColor="text1"/>
          <w:sz w:val="20"/>
          <w:szCs w:val="20"/>
          <w:lang w:eastAsia="en-US"/>
        </w:rPr>
        <w:t>za nabavku sanitarnih kontejnera, biojame za kuću na Benama koju koristi Javna ustanova, fotoaparat, videokamere za nadzor na 12 lokacija, rampu na sjevernim vratima, uređaj rezistograf (za ispitivanje stabala), nabavku klupa 100 komada, nabavku koševa 50 komada, betonske žardinjere 20 komada, nabavku piknik stolova 10 komada, nabavku slavina 4 komada, nabavku službenog vozila te nabavku službenog kamiona sa grajferom i košarom.</w:t>
      </w:r>
    </w:p>
    <w:p w14:paraId="7B607D4A" w14:textId="3FB38555" w:rsidR="001B5721" w:rsidRPr="00567D00" w:rsidRDefault="001B5721" w:rsidP="00FD300F">
      <w:pPr>
        <w:spacing w:line="276" w:lineRule="auto"/>
        <w:rPr>
          <w:rFonts w:ascii="Verdana" w:eastAsiaTheme="minorHAnsi" w:hAnsi="Verdana" w:cstheme="minorBidi"/>
          <w:b/>
          <w:bCs/>
          <w:noProof/>
          <w:color w:val="000000" w:themeColor="text1"/>
          <w:sz w:val="20"/>
          <w:szCs w:val="20"/>
          <w:lang w:eastAsia="en-US"/>
        </w:rPr>
      </w:pPr>
    </w:p>
    <w:p w14:paraId="650ED4AF" w14:textId="7D982162" w:rsidR="001B5721" w:rsidRDefault="00567D00" w:rsidP="001B5721">
      <w:pPr>
        <w:spacing w:line="276" w:lineRule="auto"/>
        <w:rPr>
          <w:rFonts w:ascii="Verdana" w:eastAsiaTheme="minorHAnsi" w:hAnsi="Verdana" w:cstheme="minorBidi"/>
          <w:b/>
          <w:bCs/>
          <w:noProof/>
          <w:color w:val="000000" w:themeColor="text1"/>
          <w:sz w:val="20"/>
          <w:szCs w:val="20"/>
          <w:lang w:eastAsia="en-US"/>
        </w:rPr>
      </w:pPr>
      <w:r>
        <w:rPr>
          <w:rFonts w:ascii="Verdana" w:eastAsiaTheme="minorHAnsi" w:hAnsi="Verdana" w:cstheme="minorBidi"/>
          <w:b/>
          <w:bCs/>
          <w:noProof/>
          <w:color w:val="000000" w:themeColor="text1"/>
          <w:sz w:val="20"/>
          <w:szCs w:val="20"/>
          <w:lang w:eastAsia="en-US"/>
        </w:rPr>
        <w:t>Projekt „Marjan 2020-Brdo prošlosti, oaza budućnosti“</w:t>
      </w:r>
    </w:p>
    <w:p w14:paraId="1BC9AF2C" w14:textId="77777777" w:rsidR="00567D00" w:rsidRDefault="00567D00" w:rsidP="00567D00">
      <w:pPr>
        <w:rPr>
          <w:rFonts w:ascii="Verdana" w:eastAsiaTheme="minorHAnsi" w:hAnsi="Verdana" w:cstheme="minorBidi"/>
          <w:sz w:val="20"/>
          <w:szCs w:val="20"/>
          <w:lang w:eastAsia="en-US"/>
        </w:rPr>
      </w:pPr>
    </w:p>
    <w:p w14:paraId="18A4B176" w14:textId="4D15ACA2" w:rsidR="00567D00" w:rsidRPr="00567D00" w:rsidRDefault="00567D00" w:rsidP="00567D00">
      <w:pPr>
        <w:rPr>
          <w:rFonts w:ascii="Verdana" w:eastAsiaTheme="minorHAnsi" w:hAnsi="Verdana" w:cstheme="minorBidi"/>
          <w:sz w:val="20"/>
          <w:szCs w:val="20"/>
          <w:lang w:eastAsia="en-US"/>
        </w:rPr>
      </w:pPr>
      <w:r>
        <w:rPr>
          <w:rFonts w:ascii="Verdana" w:eastAsiaTheme="minorHAnsi" w:hAnsi="Verdana" w:cstheme="minorBidi"/>
          <w:sz w:val="20"/>
          <w:szCs w:val="20"/>
          <w:lang w:eastAsia="en-US"/>
        </w:rPr>
        <w:t>Planirana su sredstva za reviziju projekta (aktivnost nakon završetka projekta).</w:t>
      </w:r>
    </w:p>
    <w:sectPr w:rsidR="00567D00" w:rsidRPr="00567D00" w:rsidSect="00A81263">
      <w:headerReference w:type="default" r:id="rId9"/>
      <w:footerReference w:type="default" r:id="rId10"/>
      <w:pgSz w:w="11906" w:h="16838"/>
      <w:pgMar w:top="1081" w:right="1417" w:bottom="1417" w:left="1417" w:header="708" w:footer="1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F411" w14:textId="77777777" w:rsidR="00A81263" w:rsidRDefault="00A81263" w:rsidP="006C0C33">
      <w:r>
        <w:separator/>
      </w:r>
    </w:p>
  </w:endnote>
  <w:endnote w:type="continuationSeparator" w:id="0">
    <w:p w14:paraId="578A07E5" w14:textId="77777777" w:rsidR="00A81263" w:rsidRDefault="00A81263" w:rsidP="006C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3E16" w14:textId="77777777" w:rsidR="009E0B17" w:rsidRDefault="009E0B17" w:rsidP="006C0C33">
    <w:pPr>
      <w:pStyle w:val="Footer"/>
      <w:jc w:val="center"/>
      <w:rPr>
        <w:sz w:val="18"/>
        <w:szCs w:val="18"/>
      </w:rPr>
    </w:pPr>
    <w:r>
      <w:rPr>
        <w:sz w:val="18"/>
        <w:szCs w:val="18"/>
      </w:rPr>
      <w:t>_____________________________________________________________________________________________________</w:t>
    </w:r>
  </w:p>
  <w:p w14:paraId="144FAB16" w14:textId="77777777" w:rsidR="009E0B17" w:rsidRPr="006C0C33" w:rsidRDefault="009E0B17" w:rsidP="006C0C33">
    <w:pPr>
      <w:pStyle w:val="Footer"/>
      <w:jc w:val="center"/>
      <w:rPr>
        <w:sz w:val="18"/>
        <w:szCs w:val="18"/>
      </w:rPr>
    </w:pPr>
    <w:r w:rsidRPr="006C0C33">
      <w:rPr>
        <w:sz w:val="18"/>
        <w:szCs w:val="18"/>
      </w:rPr>
      <w:t>Cattanijin put 2, 21000 Split, Hrvatska Tel: +385 (0)21 314 311; Fax:  +385 (0)21 314 313 e-mail: info@marjan-parksuma.hr</w:t>
    </w:r>
  </w:p>
  <w:p w14:paraId="4F631D58" w14:textId="77777777" w:rsidR="009E0B17" w:rsidRPr="006C0C33" w:rsidRDefault="009E0B17" w:rsidP="006C0C33">
    <w:pPr>
      <w:pStyle w:val="Footer"/>
      <w:jc w:val="center"/>
      <w:rPr>
        <w:sz w:val="18"/>
        <w:szCs w:val="18"/>
      </w:rPr>
    </w:pPr>
    <w:r w:rsidRPr="006C0C33">
      <w:rPr>
        <w:sz w:val="18"/>
        <w:szCs w:val="18"/>
      </w:rPr>
      <w:t>MB: 1916262 Žiro-račun: 2390001 – 1100322630 ( Hrvatska poštanska banka )</w:t>
    </w:r>
  </w:p>
  <w:p w14:paraId="28699535" w14:textId="77777777" w:rsidR="009E0B17" w:rsidRPr="006C0C33" w:rsidRDefault="009E0B17" w:rsidP="006C0C33">
    <w:pPr>
      <w:pStyle w:val="Footer"/>
      <w:jc w:val="center"/>
      <w:rPr>
        <w:rFonts w:cs="Calibri"/>
        <w:sz w:val="18"/>
        <w:szCs w:val="18"/>
      </w:rPr>
    </w:pPr>
    <w:r w:rsidRPr="006C0C33">
      <w:rPr>
        <w:rFonts w:cs="Calibri"/>
        <w:sz w:val="18"/>
        <w:szCs w:val="18"/>
      </w:rPr>
      <w:t xml:space="preserve">OIB: </w:t>
    </w:r>
    <w:r w:rsidRPr="006C0C33">
      <w:rPr>
        <w:rFonts w:cs="Calibri"/>
        <w:b/>
        <w:bCs/>
        <w:sz w:val="18"/>
        <w:szCs w:val="18"/>
      </w:rPr>
      <w:t>28929244223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1F9F" w14:textId="77777777" w:rsidR="00A81263" w:rsidRDefault="00A81263" w:rsidP="006C0C33">
      <w:r>
        <w:separator/>
      </w:r>
    </w:p>
  </w:footnote>
  <w:footnote w:type="continuationSeparator" w:id="0">
    <w:p w14:paraId="71E54535" w14:textId="77777777" w:rsidR="00A81263" w:rsidRDefault="00A81263" w:rsidP="006C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E8D8" w14:textId="77777777" w:rsidR="009E0B17" w:rsidRDefault="007C4426">
    <w:pPr>
      <w:pStyle w:val="Header"/>
    </w:pPr>
    <w:r>
      <w:rPr>
        <w:noProof/>
        <w:lang w:eastAsia="hr-HR"/>
      </w:rPr>
      <w:drawing>
        <wp:inline distT="0" distB="0" distL="0" distR="0" wp14:anchorId="3915D835" wp14:editId="16143E60">
          <wp:extent cx="5705475" cy="1019175"/>
          <wp:effectExtent l="0" t="0" r="0" b="0"/>
          <wp:docPr id="1" name="Picture 4" descr="ZNAK_ZA_MEM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_ZA_MEM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19175"/>
                  </a:xfrm>
                  <a:prstGeom prst="rect">
                    <a:avLst/>
                  </a:prstGeom>
                  <a:noFill/>
                  <a:ln>
                    <a:noFill/>
                  </a:ln>
                </pic:spPr>
              </pic:pic>
            </a:graphicData>
          </a:graphic>
        </wp:inline>
      </w:drawing>
    </w:r>
  </w:p>
  <w:p w14:paraId="3B14AA7E" w14:textId="77777777" w:rsidR="009E0B17" w:rsidRDefault="009E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1DE"/>
    <w:multiLevelType w:val="hybridMultilevel"/>
    <w:tmpl w:val="11589D88"/>
    <w:lvl w:ilvl="0" w:tplc="4F98115A">
      <w:start w:val="4"/>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9D03B4"/>
    <w:multiLevelType w:val="hybridMultilevel"/>
    <w:tmpl w:val="D4BA74D6"/>
    <w:lvl w:ilvl="0" w:tplc="494AF1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F8258E"/>
    <w:multiLevelType w:val="hybridMultilevel"/>
    <w:tmpl w:val="FC586A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42E45E14"/>
    <w:multiLevelType w:val="hybridMultilevel"/>
    <w:tmpl w:val="C8F27F40"/>
    <w:lvl w:ilvl="0" w:tplc="EF1C93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F9758D"/>
    <w:multiLevelType w:val="hybridMultilevel"/>
    <w:tmpl w:val="789A26A6"/>
    <w:lvl w:ilvl="0" w:tplc="B00438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BD2E8D"/>
    <w:multiLevelType w:val="hybridMultilevel"/>
    <w:tmpl w:val="385CA3FE"/>
    <w:lvl w:ilvl="0" w:tplc="EBC0B624">
      <w:start w:val="4"/>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8526EF"/>
    <w:multiLevelType w:val="hybridMultilevel"/>
    <w:tmpl w:val="9C7CDC76"/>
    <w:lvl w:ilvl="0" w:tplc="98569848">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8EE0229"/>
    <w:multiLevelType w:val="hybridMultilevel"/>
    <w:tmpl w:val="518CCA90"/>
    <w:lvl w:ilvl="0" w:tplc="9F6A2D9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89512781">
    <w:abstractNumId w:val="2"/>
  </w:num>
  <w:num w:numId="2" w16cid:durableId="1581136723">
    <w:abstractNumId w:val="1"/>
  </w:num>
  <w:num w:numId="3" w16cid:durableId="1669554829">
    <w:abstractNumId w:val="3"/>
  </w:num>
  <w:num w:numId="4" w16cid:durableId="2045985031">
    <w:abstractNumId w:val="4"/>
  </w:num>
  <w:num w:numId="5" w16cid:durableId="848058606">
    <w:abstractNumId w:val="7"/>
  </w:num>
  <w:num w:numId="6" w16cid:durableId="225844515">
    <w:abstractNumId w:val="0"/>
  </w:num>
  <w:num w:numId="7" w16cid:durableId="457141848">
    <w:abstractNumId w:val="5"/>
  </w:num>
  <w:num w:numId="8" w16cid:durableId="1180631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33"/>
    <w:rsid w:val="00004788"/>
    <w:rsid w:val="00033271"/>
    <w:rsid w:val="000438AA"/>
    <w:rsid w:val="0004567F"/>
    <w:rsid w:val="00047FE9"/>
    <w:rsid w:val="00086B5F"/>
    <w:rsid w:val="000977DF"/>
    <w:rsid w:val="000A2B0F"/>
    <w:rsid w:val="000D2E6D"/>
    <w:rsid w:val="000D3A65"/>
    <w:rsid w:val="000D6C04"/>
    <w:rsid w:val="000D6D3C"/>
    <w:rsid w:val="000E67D7"/>
    <w:rsid w:val="000F5997"/>
    <w:rsid w:val="0010077D"/>
    <w:rsid w:val="001030F9"/>
    <w:rsid w:val="00111C94"/>
    <w:rsid w:val="001276F4"/>
    <w:rsid w:val="00127FB5"/>
    <w:rsid w:val="00177E7C"/>
    <w:rsid w:val="001962D0"/>
    <w:rsid w:val="001B5721"/>
    <w:rsid w:val="001C00CC"/>
    <w:rsid w:val="001C2968"/>
    <w:rsid w:val="001C7414"/>
    <w:rsid w:val="001D0FB3"/>
    <w:rsid w:val="001E39E1"/>
    <w:rsid w:val="001F1C51"/>
    <w:rsid w:val="002218B6"/>
    <w:rsid w:val="00237C83"/>
    <w:rsid w:val="0024374D"/>
    <w:rsid w:val="00262A7E"/>
    <w:rsid w:val="0027515C"/>
    <w:rsid w:val="00280315"/>
    <w:rsid w:val="00290C86"/>
    <w:rsid w:val="002A4C5C"/>
    <w:rsid w:val="002A6A2C"/>
    <w:rsid w:val="002A6F3A"/>
    <w:rsid w:val="002C0C87"/>
    <w:rsid w:val="002C1A0B"/>
    <w:rsid w:val="002C37AF"/>
    <w:rsid w:val="002C496A"/>
    <w:rsid w:val="002D7C17"/>
    <w:rsid w:val="002F0B88"/>
    <w:rsid w:val="003113FF"/>
    <w:rsid w:val="00312311"/>
    <w:rsid w:val="0031544E"/>
    <w:rsid w:val="00316EB3"/>
    <w:rsid w:val="00321EB7"/>
    <w:rsid w:val="00340712"/>
    <w:rsid w:val="003446A6"/>
    <w:rsid w:val="00352379"/>
    <w:rsid w:val="00383395"/>
    <w:rsid w:val="00396ED4"/>
    <w:rsid w:val="003B3063"/>
    <w:rsid w:val="003C04D0"/>
    <w:rsid w:val="003D1455"/>
    <w:rsid w:val="003D6A65"/>
    <w:rsid w:val="00401090"/>
    <w:rsid w:val="00403AA9"/>
    <w:rsid w:val="004167AB"/>
    <w:rsid w:val="00425511"/>
    <w:rsid w:val="00444D4B"/>
    <w:rsid w:val="00445B6C"/>
    <w:rsid w:val="00466C47"/>
    <w:rsid w:val="00467959"/>
    <w:rsid w:val="00485330"/>
    <w:rsid w:val="004878F2"/>
    <w:rsid w:val="004A6708"/>
    <w:rsid w:val="004E2EB1"/>
    <w:rsid w:val="004F4435"/>
    <w:rsid w:val="004F5554"/>
    <w:rsid w:val="0050311A"/>
    <w:rsid w:val="00504DD9"/>
    <w:rsid w:val="00510C2C"/>
    <w:rsid w:val="00525419"/>
    <w:rsid w:val="00567D00"/>
    <w:rsid w:val="00572331"/>
    <w:rsid w:val="005762BF"/>
    <w:rsid w:val="0058358A"/>
    <w:rsid w:val="0058606A"/>
    <w:rsid w:val="005A248D"/>
    <w:rsid w:val="005B6AA7"/>
    <w:rsid w:val="005B7A59"/>
    <w:rsid w:val="005E2176"/>
    <w:rsid w:val="005E6B6D"/>
    <w:rsid w:val="005F3E5F"/>
    <w:rsid w:val="006175E5"/>
    <w:rsid w:val="006235E6"/>
    <w:rsid w:val="00650679"/>
    <w:rsid w:val="006672CA"/>
    <w:rsid w:val="00676175"/>
    <w:rsid w:val="0068165D"/>
    <w:rsid w:val="00695E36"/>
    <w:rsid w:val="00697ECE"/>
    <w:rsid w:val="006A270C"/>
    <w:rsid w:val="006C0C33"/>
    <w:rsid w:val="006D5BC5"/>
    <w:rsid w:val="007019EA"/>
    <w:rsid w:val="00705D88"/>
    <w:rsid w:val="00710CC4"/>
    <w:rsid w:val="007125E0"/>
    <w:rsid w:val="007269C4"/>
    <w:rsid w:val="0075754D"/>
    <w:rsid w:val="00757709"/>
    <w:rsid w:val="0076172D"/>
    <w:rsid w:val="0079248C"/>
    <w:rsid w:val="0079375A"/>
    <w:rsid w:val="007B5E3C"/>
    <w:rsid w:val="007C20F3"/>
    <w:rsid w:val="007C4426"/>
    <w:rsid w:val="007D0BEC"/>
    <w:rsid w:val="007D483D"/>
    <w:rsid w:val="007D5E9E"/>
    <w:rsid w:val="007E02DD"/>
    <w:rsid w:val="00820B35"/>
    <w:rsid w:val="00823176"/>
    <w:rsid w:val="00825343"/>
    <w:rsid w:val="00835A02"/>
    <w:rsid w:val="008422D5"/>
    <w:rsid w:val="00850267"/>
    <w:rsid w:val="0085142F"/>
    <w:rsid w:val="00861477"/>
    <w:rsid w:val="00884840"/>
    <w:rsid w:val="0093289C"/>
    <w:rsid w:val="00955E8A"/>
    <w:rsid w:val="00974DE1"/>
    <w:rsid w:val="00980A9A"/>
    <w:rsid w:val="009A1C02"/>
    <w:rsid w:val="009B09F8"/>
    <w:rsid w:val="009B29B5"/>
    <w:rsid w:val="009B556B"/>
    <w:rsid w:val="009C5223"/>
    <w:rsid w:val="009E0892"/>
    <w:rsid w:val="009E0B17"/>
    <w:rsid w:val="009E77A1"/>
    <w:rsid w:val="009E7C7D"/>
    <w:rsid w:val="00A118B3"/>
    <w:rsid w:val="00A35D9E"/>
    <w:rsid w:val="00A44DA3"/>
    <w:rsid w:val="00A45591"/>
    <w:rsid w:val="00A81263"/>
    <w:rsid w:val="00A87AD2"/>
    <w:rsid w:val="00AA6FAC"/>
    <w:rsid w:val="00AC0A1A"/>
    <w:rsid w:val="00AD5812"/>
    <w:rsid w:val="00AE1C6B"/>
    <w:rsid w:val="00AF1DAD"/>
    <w:rsid w:val="00B01F39"/>
    <w:rsid w:val="00B22431"/>
    <w:rsid w:val="00B22B10"/>
    <w:rsid w:val="00B41731"/>
    <w:rsid w:val="00B66A7F"/>
    <w:rsid w:val="00B74D42"/>
    <w:rsid w:val="00B7686D"/>
    <w:rsid w:val="00B93DEA"/>
    <w:rsid w:val="00BB2DC7"/>
    <w:rsid w:val="00BC7E89"/>
    <w:rsid w:val="00BD64C5"/>
    <w:rsid w:val="00BD7FAF"/>
    <w:rsid w:val="00BF5240"/>
    <w:rsid w:val="00C0391C"/>
    <w:rsid w:val="00C10555"/>
    <w:rsid w:val="00C32E1C"/>
    <w:rsid w:val="00C34949"/>
    <w:rsid w:val="00C40037"/>
    <w:rsid w:val="00C40D6B"/>
    <w:rsid w:val="00C45964"/>
    <w:rsid w:val="00C5557D"/>
    <w:rsid w:val="00C70CFB"/>
    <w:rsid w:val="00CA7507"/>
    <w:rsid w:val="00CC78FB"/>
    <w:rsid w:val="00CF5563"/>
    <w:rsid w:val="00D0529B"/>
    <w:rsid w:val="00D379A2"/>
    <w:rsid w:val="00D400A4"/>
    <w:rsid w:val="00D60343"/>
    <w:rsid w:val="00D7451E"/>
    <w:rsid w:val="00D811B2"/>
    <w:rsid w:val="00D822E4"/>
    <w:rsid w:val="00DB3288"/>
    <w:rsid w:val="00DC4C29"/>
    <w:rsid w:val="00DD3FED"/>
    <w:rsid w:val="00E00C43"/>
    <w:rsid w:val="00E354E5"/>
    <w:rsid w:val="00E42414"/>
    <w:rsid w:val="00E50EDE"/>
    <w:rsid w:val="00E634EB"/>
    <w:rsid w:val="00E64E88"/>
    <w:rsid w:val="00EA188A"/>
    <w:rsid w:val="00EC3E9D"/>
    <w:rsid w:val="00EF5316"/>
    <w:rsid w:val="00F316BE"/>
    <w:rsid w:val="00F775D3"/>
    <w:rsid w:val="00F904F9"/>
    <w:rsid w:val="00F92897"/>
    <w:rsid w:val="00FA41B1"/>
    <w:rsid w:val="00FD0831"/>
    <w:rsid w:val="00FD300F"/>
    <w:rsid w:val="00FD4A0E"/>
    <w:rsid w:val="00FD6495"/>
    <w:rsid w:val="00FD64A6"/>
    <w:rsid w:val="00FE22C3"/>
    <w:rsid w:val="00FF65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D9E39C"/>
  <w15:docId w15:val="{E31CF9C1-52C2-411F-B5D0-3D83B23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0C3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6C0C33"/>
    <w:rPr>
      <w:rFonts w:ascii="Tahoma" w:hAnsi="Tahoma" w:cs="Tahoma"/>
      <w:sz w:val="16"/>
      <w:szCs w:val="16"/>
    </w:rPr>
  </w:style>
  <w:style w:type="paragraph" w:styleId="Header">
    <w:name w:val="header"/>
    <w:basedOn w:val="Normal"/>
    <w:link w:val="HeaderChar"/>
    <w:uiPriority w:val="99"/>
    <w:rsid w:val="006C0C33"/>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6C0C33"/>
    <w:rPr>
      <w:rFonts w:cs="Times New Roman"/>
    </w:rPr>
  </w:style>
  <w:style w:type="paragraph" w:styleId="Footer">
    <w:name w:val="footer"/>
    <w:basedOn w:val="Normal"/>
    <w:link w:val="FooterChar"/>
    <w:uiPriority w:val="99"/>
    <w:rsid w:val="006C0C33"/>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6C0C33"/>
    <w:rPr>
      <w:rFonts w:cs="Times New Roman"/>
    </w:rPr>
  </w:style>
  <w:style w:type="character" w:styleId="Hyperlink">
    <w:name w:val="Hyperlink"/>
    <w:basedOn w:val="DefaultParagraphFont"/>
    <w:uiPriority w:val="99"/>
    <w:rsid w:val="006C0C33"/>
    <w:rPr>
      <w:rFonts w:cs="Times New Roman"/>
      <w:color w:val="0000FF"/>
      <w:u w:val="single"/>
    </w:rPr>
  </w:style>
  <w:style w:type="paragraph" w:styleId="ListParagraph">
    <w:name w:val="List Paragraph"/>
    <w:basedOn w:val="Normal"/>
    <w:uiPriority w:val="34"/>
    <w:qFormat/>
    <w:rsid w:val="0057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1041</Words>
  <Characters>5936</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vt:lpstr>
      <vt:lpstr>Ur</vt:lpstr>
    </vt:vector>
  </TitlesOfParts>
  <Company>Hewlett-Packard Company</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creator>ABmultimedia</dc:creator>
  <cp:lastModifiedBy>Lenovo</cp:lastModifiedBy>
  <cp:revision>7</cp:revision>
  <cp:lastPrinted>2022-07-21T11:19:00Z</cp:lastPrinted>
  <dcterms:created xsi:type="dcterms:W3CDTF">2023-09-29T11:30:00Z</dcterms:created>
  <dcterms:modified xsi:type="dcterms:W3CDTF">2024-01-23T10:04:00Z</dcterms:modified>
</cp:coreProperties>
</file>